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3EB" w:rsidRPr="00D91AB3" w:rsidRDefault="00163669" w:rsidP="0077617D">
      <w:pPr>
        <w:jc w:val="center"/>
        <w:rPr>
          <w:b/>
          <w:i/>
          <w:sz w:val="36"/>
          <w:szCs w:val="36"/>
        </w:rPr>
      </w:pPr>
      <w:r w:rsidRPr="00D91AB3">
        <w:rPr>
          <w:b/>
          <w:i/>
          <w:sz w:val="36"/>
          <w:szCs w:val="36"/>
        </w:rPr>
        <w:t>О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Б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Я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С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Н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И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Т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Е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Л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Н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 xml:space="preserve">А </w:t>
      </w:r>
      <w:r w:rsidR="00F674B2" w:rsidRPr="00D91AB3">
        <w:rPr>
          <w:b/>
          <w:i/>
          <w:sz w:val="36"/>
          <w:szCs w:val="36"/>
        </w:rPr>
        <w:t xml:space="preserve"> </w:t>
      </w:r>
      <w:r w:rsidR="004A53EB" w:rsidRPr="00D91AB3">
        <w:rPr>
          <w:b/>
          <w:i/>
          <w:sz w:val="36"/>
          <w:szCs w:val="36"/>
        </w:rPr>
        <w:t>З</w:t>
      </w:r>
      <w:r w:rsidR="00F674B2" w:rsidRPr="00D91AB3">
        <w:rPr>
          <w:b/>
          <w:i/>
          <w:sz w:val="36"/>
          <w:szCs w:val="36"/>
        </w:rPr>
        <w:t xml:space="preserve"> </w:t>
      </w:r>
      <w:r w:rsidR="004A53EB" w:rsidRPr="00D91AB3">
        <w:rPr>
          <w:b/>
          <w:i/>
          <w:sz w:val="36"/>
          <w:szCs w:val="36"/>
        </w:rPr>
        <w:t>А</w:t>
      </w:r>
      <w:r w:rsidR="00F674B2" w:rsidRPr="00D91AB3">
        <w:rPr>
          <w:b/>
          <w:i/>
          <w:sz w:val="36"/>
          <w:szCs w:val="36"/>
        </w:rPr>
        <w:t xml:space="preserve"> </w:t>
      </w:r>
      <w:r w:rsidR="004A53EB" w:rsidRPr="00D91AB3">
        <w:rPr>
          <w:b/>
          <w:i/>
          <w:sz w:val="36"/>
          <w:szCs w:val="36"/>
        </w:rPr>
        <w:t>П</w:t>
      </w:r>
      <w:r w:rsidR="00F674B2" w:rsidRPr="00D91AB3">
        <w:rPr>
          <w:b/>
          <w:i/>
          <w:sz w:val="36"/>
          <w:szCs w:val="36"/>
        </w:rPr>
        <w:t xml:space="preserve"> </w:t>
      </w:r>
      <w:r w:rsidR="004A53EB" w:rsidRPr="00D91AB3">
        <w:rPr>
          <w:b/>
          <w:i/>
          <w:sz w:val="36"/>
          <w:szCs w:val="36"/>
        </w:rPr>
        <w:t>И</w:t>
      </w:r>
      <w:r w:rsidR="00F674B2" w:rsidRPr="00D91AB3">
        <w:rPr>
          <w:b/>
          <w:i/>
          <w:sz w:val="36"/>
          <w:szCs w:val="36"/>
        </w:rPr>
        <w:t xml:space="preserve"> </w:t>
      </w:r>
      <w:r w:rsidR="004A53EB" w:rsidRPr="00D91AB3">
        <w:rPr>
          <w:b/>
          <w:i/>
          <w:sz w:val="36"/>
          <w:szCs w:val="36"/>
        </w:rPr>
        <w:t>С</w:t>
      </w:r>
      <w:r w:rsidR="00F674B2" w:rsidRPr="00D91AB3">
        <w:rPr>
          <w:b/>
          <w:i/>
          <w:sz w:val="36"/>
          <w:szCs w:val="36"/>
        </w:rPr>
        <w:t xml:space="preserve"> </w:t>
      </w:r>
      <w:r w:rsidR="004A53EB" w:rsidRPr="00D91AB3">
        <w:rPr>
          <w:b/>
          <w:i/>
          <w:sz w:val="36"/>
          <w:szCs w:val="36"/>
        </w:rPr>
        <w:t>К</w:t>
      </w:r>
      <w:r w:rsidR="00D4118B" w:rsidRPr="00D91AB3">
        <w:rPr>
          <w:b/>
          <w:i/>
          <w:sz w:val="36"/>
          <w:szCs w:val="36"/>
        </w:rPr>
        <w:t xml:space="preserve"> </w:t>
      </w:r>
      <w:r w:rsidR="004A53EB" w:rsidRPr="00D91AB3">
        <w:rPr>
          <w:b/>
          <w:i/>
          <w:sz w:val="36"/>
          <w:szCs w:val="36"/>
        </w:rPr>
        <w:t>А</w:t>
      </w:r>
    </w:p>
    <w:p w:rsidR="00C4624B" w:rsidRPr="00D91AB3" w:rsidRDefault="00C4624B" w:rsidP="004A53EB">
      <w:pPr>
        <w:rPr>
          <w:b/>
          <w:i/>
          <w:caps/>
        </w:rPr>
      </w:pPr>
    </w:p>
    <w:p w:rsidR="00EB12C3" w:rsidRPr="00D91AB3" w:rsidRDefault="00EB12C3" w:rsidP="004A53EB">
      <w:pPr>
        <w:rPr>
          <w:b/>
          <w:i/>
          <w:caps/>
        </w:rPr>
      </w:pPr>
    </w:p>
    <w:p w:rsidR="002C6FF3" w:rsidRPr="00D91AB3" w:rsidRDefault="004A53EB" w:rsidP="004116C4">
      <w:pPr>
        <w:spacing w:line="360" w:lineRule="auto"/>
        <w:jc w:val="both"/>
        <w:rPr>
          <w:rFonts w:eastAsia="Calibri"/>
          <w:i/>
          <w:lang w:eastAsia="en-US"/>
        </w:rPr>
      </w:pPr>
      <w:r w:rsidRPr="00D91AB3">
        <w:rPr>
          <w:b/>
          <w:i/>
          <w:caps/>
        </w:rPr>
        <w:t>ОБЕКТ</w:t>
      </w:r>
      <w:r w:rsidRPr="00D91AB3">
        <w:rPr>
          <w:b/>
          <w:i/>
          <w:caps/>
          <w:lang w:val="ru-RU"/>
        </w:rPr>
        <w:t xml:space="preserve">: </w:t>
      </w:r>
      <w:r w:rsidR="002C6FF3" w:rsidRPr="00D91AB3">
        <w:rPr>
          <w:b/>
          <w:i/>
          <w:lang w:eastAsia="en-US"/>
        </w:rPr>
        <w:t>ЦЕНТЪР ЗА КОМПЕТЕНТНОСТ</w:t>
      </w:r>
      <w:r w:rsidR="002C6FF3" w:rsidRPr="00D91AB3">
        <w:rPr>
          <w:rFonts w:eastAsia="Calibri"/>
          <w:i/>
          <w:lang w:val="en-US" w:eastAsia="en-US"/>
        </w:rPr>
        <w:t xml:space="preserve"> </w:t>
      </w:r>
    </w:p>
    <w:p w:rsidR="002C6FF3" w:rsidRPr="00D91AB3" w:rsidRDefault="00B06FC6" w:rsidP="004116C4">
      <w:pPr>
        <w:spacing w:line="360" w:lineRule="auto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               </w:t>
      </w:r>
      <w:r w:rsidR="002C6FF3" w:rsidRPr="00D91AB3">
        <w:rPr>
          <w:b/>
          <w:i/>
          <w:lang w:eastAsia="en-US"/>
        </w:rPr>
        <w:t xml:space="preserve">ИНТЕЛИГЕНТНИ МЕХАТРОННИ, ЕКО И </w:t>
      </w:r>
      <w:r w:rsidR="004116C4" w:rsidRPr="00D91AB3">
        <w:rPr>
          <w:b/>
          <w:i/>
          <w:lang w:eastAsia="en-US"/>
        </w:rPr>
        <w:t>ЕНЕРГОСПЕСТ</w:t>
      </w:r>
      <w:r w:rsidR="002C6FF3" w:rsidRPr="00D91AB3">
        <w:rPr>
          <w:b/>
          <w:i/>
          <w:lang w:eastAsia="en-US"/>
        </w:rPr>
        <w:t xml:space="preserve">ЯВАЩИ СИСТЕМИ </w:t>
      </w:r>
    </w:p>
    <w:p w:rsidR="002C6FF3" w:rsidRPr="00D91AB3" w:rsidRDefault="00B06FC6" w:rsidP="004116C4">
      <w:pPr>
        <w:tabs>
          <w:tab w:val="left" w:pos="990"/>
        </w:tabs>
        <w:spacing w:line="360" w:lineRule="auto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              </w:t>
      </w:r>
      <w:r w:rsidR="002C6FF3" w:rsidRPr="00D91AB3">
        <w:rPr>
          <w:b/>
          <w:i/>
          <w:lang w:eastAsia="en-US"/>
        </w:rPr>
        <w:t xml:space="preserve">И ТЕХНОЛОГИИ </w:t>
      </w:r>
    </w:p>
    <w:p w:rsidR="002C6FF3" w:rsidRPr="00D91AB3" w:rsidRDefault="002C6FF3" w:rsidP="002C6FF3">
      <w:pPr>
        <w:spacing w:line="276" w:lineRule="auto"/>
        <w:jc w:val="both"/>
        <w:rPr>
          <w:bCs/>
          <w:i/>
          <w:color w:val="000000"/>
          <w:lang w:eastAsia="en-US"/>
        </w:rPr>
      </w:pPr>
      <w:r w:rsidRPr="00D91AB3">
        <w:rPr>
          <w:bCs/>
          <w:i/>
          <w:color w:val="000000"/>
          <w:lang w:eastAsia="en-US"/>
        </w:rPr>
        <w:t xml:space="preserve">               УПИ </w:t>
      </w:r>
      <w:r w:rsidRPr="00D91AB3">
        <w:rPr>
          <w:bCs/>
          <w:i/>
          <w:color w:val="000000"/>
          <w:lang w:val="en-US" w:eastAsia="en-US"/>
        </w:rPr>
        <w:t xml:space="preserve">II – </w:t>
      </w:r>
      <w:r w:rsidRPr="00D91AB3">
        <w:rPr>
          <w:bCs/>
          <w:i/>
          <w:color w:val="000000"/>
          <w:lang w:eastAsia="en-US"/>
        </w:rPr>
        <w:t xml:space="preserve">за ВУЗ, квартал 70 по плана на Габрово, Борово – Велчевци, </w:t>
      </w:r>
      <w:r w:rsidRPr="00D91AB3">
        <w:rPr>
          <w:bCs/>
          <w:i/>
          <w:color w:val="000000"/>
          <w:lang w:val="en-US" w:eastAsia="en-US"/>
        </w:rPr>
        <w:t xml:space="preserve">I </w:t>
      </w:r>
      <w:r w:rsidRPr="00D91AB3">
        <w:rPr>
          <w:bCs/>
          <w:i/>
          <w:color w:val="000000"/>
          <w:lang w:eastAsia="en-US"/>
        </w:rPr>
        <w:t xml:space="preserve">част </w:t>
      </w:r>
    </w:p>
    <w:p w:rsidR="002C6FF3" w:rsidRPr="00D91AB3" w:rsidRDefault="004116C4" w:rsidP="002C6FF3">
      <w:pPr>
        <w:spacing w:after="200"/>
        <w:jc w:val="both"/>
        <w:rPr>
          <w:bCs/>
          <w:i/>
          <w:color w:val="000000"/>
          <w:lang w:eastAsia="en-US"/>
        </w:rPr>
      </w:pPr>
      <w:r w:rsidRPr="00D91AB3">
        <w:rPr>
          <w:bCs/>
          <w:i/>
          <w:color w:val="000000"/>
          <w:lang w:eastAsia="en-US"/>
        </w:rPr>
        <w:t xml:space="preserve">               </w:t>
      </w:r>
      <w:r w:rsidR="002C6FF3" w:rsidRPr="00D91AB3">
        <w:rPr>
          <w:bCs/>
          <w:i/>
          <w:color w:val="000000"/>
          <w:lang w:eastAsia="en-US"/>
        </w:rPr>
        <w:t>ПИ 14218.514.5 и 14218.514.6 по КККР, Габрово, улица „Д-р Илиев – Детския“ №</w:t>
      </w:r>
      <w:r w:rsidRPr="00D91AB3">
        <w:rPr>
          <w:bCs/>
          <w:i/>
          <w:color w:val="000000"/>
          <w:lang w:eastAsia="en-US"/>
        </w:rPr>
        <w:t xml:space="preserve"> </w:t>
      </w:r>
      <w:r w:rsidR="002C6FF3" w:rsidRPr="00D91AB3">
        <w:rPr>
          <w:bCs/>
          <w:i/>
          <w:color w:val="000000"/>
          <w:lang w:eastAsia="en-US"/>
        </w:rPr>
        <w:t>№ 3, 5</w:t>
      </w:r>
    </w:p>
    <w:p w:rsidR="002C6FF3" w:rsidRPr="00D91AB3" w:rsidRDefault="002C6FF3" w:rsidP="002C6FF3">
      <w:pPr>
        <w:spacing w:after="200"/>
        <w:jc w:val="both"/>
        <w:rPr>
          <w:i/>
          <w:lang w:eastAsia="en-US"/>
        </w:rPr>
      </w:pPr>
    </w:p>
    <w:p w:rsidR="00C85C44" w:rsidRDefault="002C6FF3" w:rsidP="00C85C44">
      <w:pPr>
        <w:spacing w:line="360" w:lineRule="auto"/>
        <w:jc w:val="both"/>
        <w:rPr>
          <w:b/>
          <w:i/>
          <w:lang w:eastAsia="en-US"/>
        </w:rPr>
      </w:pPr>
      <w:r w:rsidRPr="00D91AB3">
        <w:rPr>
          <w:b/>
          <w:i/>
          <w:lang w:eastAsia="en-US"/>
        </w:rPr>
        <w:t xml:space="preserve">ПОДОБЕКТ </w:t>
      </w:r>
      <w:r w:rsidR="00C85C44">
        <w:rPr>
          <w:b/>
          <w:i/>
          <w:lang w:eastAsia="en-US"/>
        </w:rPr>
        <w:t>3</w:t>
      </w:r>
      <w:r w:rsidRPr="00D91AB3">
        <w:rPr>
          <w:b/>
          <w:i/>
          <w:lang w:eastAsia="en-US"/>
        </w:rPr>
        <w:t xml:space="preserve">: ПРЕУСТРОЙСТВО НА </w:t>
      </w:r>
      <w:r w:rsidR="00C85C44">
        <w:rPr>
          <w:b/>
          <w:i/>
          <w:lang w:eastAsia="en-US"/>
        </w:rPr>
        <w:t>ПРОИЗВОДСТВЕНО ХАЛЕ В СГРАДА</w:t>
      </w:r>
      <w:r w:rsidRPr="00D91AB3">
        <w:rPr>
          <w:b/>
          <w:i/>
          <w:lang w:eastAsia="en-US"/>
        </w:rPr>
        <w:t xml:space="preserve"> С </w:t>
      </w:r>
    </w:p>
    <w:p w:rsidR="00C85C44" w:rsidRDefault="00C85C44" w:rsidP="00C85C44">
      <w:pPr>
        <w:spacing w:line="360" w:lineRule="auto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                           </w:t>
      </w:r>
      <w:r w:rsidR="002C6FF3" w:rsidRPr="00D91AB3">
        <w:rPr>
          <w:b/>
          <w:i/>
          <w:lang w:eastAsia="en-US"/>
        </w:rPr>
        <w:t>ИДЕНТИФИКАТОР 14218.514.</w:t>
      </w:r>
      <w:r>
        <w:rPr>
          <w:b/>
          <w:i/>
          <w:lang w:eastAsia="en-US"/>
        </w:rPr>
        <w:t xml:space="preserve">5.2.2 /КОРПУС 5/ ЗА </w:t>
      </w:r>
      <w:r w:rsidR="002C6FF3" w:rsidRPr="00D91AB3">
        <w:rPr>
          <w:b/>
          <w:i/>
          <w:lang w:eastAsia="en-US"/>
        </w:rPr>
        <w:t>ЛАБОРАТОРИИ</w:t>
      </w:r>
      <w:r>
        <w:rPr>
          <w:b/>
          <w:i/>
          <w:lang w:eastAsia="en-US"/>
        </w:rPr>
        <w:t xml:space="preserve"> </w:t>
      </w:r>
    </w:p>
    <w:p w:rsidR="00C85C44" w:rsidRDefault="00C85C44" w:rsidP="00C85C44">
      <w:pPr>
        <w:spacing w:line="360" w:lineRule="auto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                           </w:t>
      </w:r>
      <w:r>
        <w:rPr>
          <w:b/>
          <w:i/>
          <w:lang w:val="en-US" w:eastAsia="en-US"/>
        </w:rPr>
        <w:t xml:space="preserve">“CAD/CAM </w:t>
      </w:r>
      <w:r>
        <w:rPr>
          <w:b/>
          <w:i/>
          <w:lang w:eastAsia="en-US"/>
        </w:rPr>
        <w:t xml:space="preserve">СИСТЕМИ ЗА ПРОЕКТИРАНЕ И ПРОИЗВОДСТВО НА </w:t>
      </w:r>
    </w:p>
    <w:p w:rsidR="00C85C44" w:rsidRPr="00C85C44" w:rsidRDefault="00C85C44" w:rsidP="00C85C44">
      <w:pPr>
        <w:spacing w:line="360" w:lineRule="auto"/>
        <w:jc w:val="both"/>
        <w:rPr>
          <w:b/>
          <w:lang w:eastAsia="en-US"/>
        </w:rPr>
      </w:pPr>
      <w:r>
        <w:rPr>
          <w:b/>
          <w:i/>
          <w:lang w:eastAsia="en-US"/>
        </w:rPr>
        <w:t xml:space="preserve">                          ВИСОКОТЕХНОЛОГИЧНИ ПРОДУКТИ“ И „АДИТИВНИ ТЕХНОЛОГИИ“ </w:t>
      </w:r>
    </w:p>
    <w:p w:rsidR="00A2341F" w:rsidRPr="00D91AB3" w:rsidRDefault="002C6FF3" w:rsidP="00C85C44">
      <w:pPr>
        <w:spacing w:line="360" w:lineRule="auto"/>
        <w:jc w:val="both"/>
        <w:rPr>
          <w:i/>
          <w:caps/>
        </w:rPr>
      </w:pPr>
      <w:r w:rsidRPr="00D91AB3">
        <w:rPr>
          <w:b/>
          <w:lang w:eastAsia="en-US"/>
        </w:rPr>
        <w:t xml:space="preserve"> </w:t>
      </w:r>
      <w:r w:rsidR="004C7043" w:rsidRPr="00D91AB3">
        <w:rPr>
          <w:i/>
          <w:caps/>
        </w:rPr>
        <w:t xml:space="preserve">             </w:t>
      </w:r>
      <w:r w:rsidR="00D57207" w:rsidRPr="00D91AB3">
        <w:rPr>
          <w:i/>
          <w:caps/>
        </w:rPr>
        <w:t xml:space="preserve"> </w:t>
      </w:r>
      <w:r w:rsidR="00E9288A" w:rsidRPr="00D91AB3">
        <w:rPr>
          <w:i/>
          <w:caps/>
        </w:rPr>
        <w:t xml:space="preserve">  </w:t>
      </w:r>
      <w:r w:rsidR="00E3049B" w:rsidRPr="00D91AB3">
        <w:rPr>
          <w:i/>
          <w:caps/>
        </w:rPr>
        <w:t xml:space="preserve">        </w:t>
      </w:r>
    </w:p>
    <w:p w:rsidR="004A53EB" w:rsidRPr="00D91AB3" w:rsidRDefault="004A53EB" w:rsidP="004A53EB">
      <w:pPr>
        <w:ind w:right="23"/>
        <w:jc w:val="both"/>
        <w:rPr>
          <w:i/>
        </w:rPr>
      </w:pPr>
      <w:r w:rsidRPr="00D91AB3">
        <w:rPr>
          <w:b/>
          <w:i/>
        </w:rPr>
        <w:t xml:space="preserve">ФАЗА: </w:t>
      </w:r>
      <w:r w:rsidR="004C7043" w:rsidRPr="00D91AB3">
        <w:rPr>
          <w:i/>
        </w:rPr>
        <w:t>РАБОТЕН</w:t>
      </w:r>
      <w:r w:rsidR="00F674B2" w:rsidRPr="00D91AB3">
        <w:rPr>
          <w:i/>
        </w:rPr>
        <w:t xml:space="preserve"> ПРОЕКТ</w:t>
      </w:r>
      <w:r w:rsidRPr="00D91AB3">
        <w:rPr>
          <w:i/>
        </w:rPr>
        <w:t xml:space="preserve">   </w:t>
      </w:r>
    </w:p>
    <w:p w:rsidR="004A53EB" w:rsidRPr="00D91AB3" w:rsidRDefault="004A53EB" w:rsidP="004A53EB">
      <w:pPr>
        <w:jc w:val="both"/>
        <w:rPr>
          <w:i/>
        </w:rPr>
      </w:pPr>
      <w:r w:rsidRPr="00D91AB3">
        <w:rPr>
          <w:b/>
          <w:i/>
        </w:rPr>
        <w:t xml:space="preserve">ЧАСТ: </w:t>
      </w:r>
      <w:r w:rsidRPr="00D91AB3">
        <w:rPr>
          <w:i/>
        </w:rPr>
        <w:t>ПОЖАРНА БЕЗОПАСНОСТ</w:t>
      </w:r>
    </w:p>
    <w:p w:rsidR="00F22B18" w:rsidRPr="00D91AB3" w:rsidRDefault="00F22B18" w:rsidP="008D5720">
      <w:pPr>
        <w:spacing w:before="240"/>
        <w:jc w:val="both"/>
      </w:pPr>
    </w:p>
    <w:p w:rsidR="00597F1D" w:rsidRPr="00D91AB3" w:rsidRDefault="00F22B18" w:rsidP="004A53EB">
      <w:pPr>
        <w:jc w:val="both"/>
        <w:rPr>
          <w:b/>
          <w:i/>
          <w:u w:val="single"/>
        </w:rPr>
      </w:pPr>
      <w:r w:rsidRPr="00D91AB3">
        <w:rPr>
          <w:b/>
          <w:i/>
        </w:rPr>
        <w:t xml:space="preserve">       </w:t>
      </w:r>
      <w:r w:rsidR="008F3086" w:rsidRPr="00D91AB3">
        <w:rPr>
          <w:b/>
          <w:i/>
          <w:u w:val="single"/>
        </w:rPr>
        <w:t>І. ОБЩИ ПОЛОЖЕНИЯ</w:t>
      </w:r>
    </w:p>
    <w:p w:rsidR="00597F1D" w:rsidRPr="00D91AB3" w:rsidRDefault="00597F1D" w:rsidP="004A53EB">
      <w:pPr>
        <w:jc w:val="both"/>
        <w:rPr>
          <w:b/>
          <w:i/>
          <w:u w:val="single"/>
        </w:rPr>
      </w:pPr>
    </w:p>
    <w:p w:rsidR="00F22B18" w:rsidRPr="00D91AB3" w:rsidRDefault="00F22B18" w:rsidP="00F22B18">
      <w:pPr>
        <w:jc w:val="both"/>
        <w:rPr>
          <w:i/>
        </w:rPr>
      </w:pPr>
      <w:r w:rsidRPr="00D91AB3">
        <w:rPr>
          <w:i/>
        </w:rPr>
        <w:t xml:space="preserve">       Настоящият проект е част от цялостния инвестиционен проект и се разработва по искане на възложителя</w:t>
      </w:r>
      <w:r w:rsidR="008A33F5" w:rsidRPr="00D91AB3">
        <w:rPr>
          <w:i/>
        </w:rPr>
        <w:t>,</w:t>
      </w:r>
      <w:r w:rsidRPr="00D91AB3">
        <w:rPr>
          <w:i/>
        </w:rPr>
        <w:t xml:space="preserve"> на основан</w:t>
      </w:r>
      <w:r w:rsidR="004C7043" w:rsidRPr="00D91AB3">
        <w:rPr>
          <w:i/>
        </w:rPr>
        <w:t>и</w:t>
      </w:r>
      <w:r w:rsidRPr="00D91AB3">
        <w:rPr>
          <w:i/>
        </w:rPr>
        <w:t>е чл.</w:t>
      </w:r>
      <w:r w:rsidR="009610A6" w:rsidRPr="00D91AB3">
        <w:rPr>
          <w:i/>
        </w:rPr>
        <w:t xml:space="preserve"> </w:t>
      </w:r>
      <w:r w:rsidRPr="00D91AB3">
        <w:rPr>
          <w:i/>
        </w:rPr>
        <w:t>4, ал.</w:t>
      </w:r>
      <w:r w:rsidR="009610A6" w:rsidRPr="00D91AB3">
        <w:rPr>
          <w:i/>
        </w:rPr>
        <w:t xml:space="preserve"> </w:t>
      </w:r>
      <w:r w:rsidRPr="00D91AB3">
        <w:rPr>
          <w:i/>
        </w:rPr>
        <w:t>1 от Наредба № Із-1971</w:t>
      </w:r>
      <w:r w:rsidR="00A2341F" w:rsidRPr="00D91AB3">
        <w:rPr>
          <w:i/>
        </w:rPr>
        <w:t>/ 2009 г.</w:t>
      </w:r>
      <w:r w:rsidRPr="00D91AB3">
        <w:rPr>
          <w:i/>
        </w:rPr>
        <w:t xml:space="preserve"> за строително-технически правила и норми за осигуряване на безопасност при пожар. Обяснителната записка представлява част от общата записка на инвестиционния проект.</w:t>
      </w:r>
    </w:p>
    <w:p w:rsidR="00F22B18" w:rsidRPr="00D91AB3" w:rsidRDefault="00F22B18" w:rsidP="008F3086">
      <w:pPr>
        <w:ind w:firstLine="708"/>
        <w:jc w:val="both"/>
        <w:rPr>
          <w:lang w:eastAsia="en-US"/>
        </w:rPr>
      </w:pPr>
    </w:p>
    <w:p w:rsidR="00C1203E" w:rsidRPr="00E42307" w:rsidRDefault="00F22B18" w:rsidP="004A53EB">
      <w:pPr>
        <w:jc w:val="both"/>
        <w:rPr>
          <w:b/>
          <w:i/>
        </w:rPr>
      </w:pPr>
      <w:r w:rsidRPr="00D91AB3">
        <w:rPr>
          <w:b/>
        </w:rPr>
        <w:t xml:space="preserve">       </w:t>
      </w:r>
      <w:r w:rsidRPr="00D91AB3">
        <w:rPr>
          <w:b/>
          <w:i/>
          <w:u w:val="single"/>
        </w:rPr>
        <w:t xml:space="preserve">ІІІ. ПРОЕКТНИ РЕШЕНИЯ ЗА ОСИГУРЯВАНЕ НА ПОЖАРНАТА </w:t>
      </w:r>
      <w:r w:rsidR="008F3086" w:rsidRPr="00D91AB3">
        <w:rPr>
          <w:b/>
          <w:i/>
          <w:u w:val="single"/>
        </w:rPr>
        <w:t>БЕЗОПАСНОСТ</w:t>
      </w:r>
    </w:p>
    <w:p w:rsidR="004A53EB" w:rsidRPr="00D91AB3" w:rsidRDefault="004A53EB" w:rsidP="004A53EB">
      <w:pPr>
        <w:jc w:val="both"/>
        <w:rPr>
          <w:b/>
          <w:i/>
          <w:u w:val="single"/>
        </w:rPr>
      </w:pPr>
    </w:p>
    <w:p w:rsidR="00C1203E" w:rsidRPr="00D91AB3" w:rsidRDefault="00C1203E" w:rsidP="008F3086">
      <w:pPr>
        <w:numPr>
          <w:ilvl w:val="0"/>
          <w:numId w:val="6"/>
        </w:numPr>
        <w:jc w:val="both"/>
        <w:rPr>
          <w:b/>
          <w:i/>
        </w:rPr>
      </w:pPr>
      <w:r w:rsidRPr="00D91AB3">
        <w:rPr>
          <w:b/>
          <w:i/>
        </w:rPr>
        <w:t>Описание на обекта:</w:t>
      </w:r>
    </w:p>
    <w:p w:rsidR="00BD12BA" w:rsidRDefault="00870FF3" w:rsidP="004116C4">
      <w:pPr>
        <w:ind w:firstLine="708"/>
        <w:jc w:val="both"/>
        <w:rPr>
          <w:bCs/>
          <w:i/>
          <w:spacing w:val="3"/>
          <w:lang w:eastAsia="en-US"/>
        </w:rPr>
      </w:pPr>
      <w:r w:rsidRPr="00D91AB3">
        <w:rPr>
          <w:i/>
        </w:rPr>
        <w:t xml:space="preserve">Настоящият проект третира </w:t>
      </w:r>
      <w:r w:rsidR="006A6AFF">
        <w:rPr>
          <w:bCs/>
          <w:i/>
          <w:spacing w:val="3"/>
          <w:lang w:eastAsia="en-US"/>
        </w:rPr>
        <w:t xml:space="preserve">преустройството на учебно – производствено хале в сграда /корпус 5/ на Технически университел – Габрово. </w:t>
      </w:r>
    </w:p>
    <w:p w:rsidR="004116C4" w:rsidRDefault="006A6AFF" w:rsidP="004116C4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>Сградата на корпус 5 се състои от едноетажни производствени халета и триетажна учебна сграда</w:t>
      </w:r>
      <w:r w:rsidR="00BD12BA">
        <w:rPr>
          <w:bCs/>
          <w:i/>
          <w:spacing w:val="3"/>
          <w:lang w:eastAsia="en-US"/>
        </w:rPr>
        <w:t xml:space="preserve"> и е със застроена площ 3284 м</w:t>
      </w:r>
      <w:r w:rsidR="00BD12BA" w:rsidRPr="00BD12BA">
        <w:rPr>
          <w:bCs/>
          <w:i/>
          <w:spacing w:val="3"/>
          <w:vertAlign w:val="superscript"/>
          <w:lang w:eastAsia="en-US"/>
        </w:rPr>
        <w:t>2</w:t>
      </w:r>
      <w:r>
        <w:rPr>
          <w:bCs/>
          <w:i/>
          <w:spacing w:val="3"/>
          <w:lang w:eastAsia="en-US"/>
        </w:rPr>
        <w:t xml:space="preserve">. Основното и предназначение е осигуряване на практически дейности, свързани с учебния процес и научно – изследователската дейност на университета. В преустройваното хале, което е еднопространствено са разположени металообработващи машини. Категорията на производство по пожарна опасност е Ф5Д, макар че халето е част от учебния корпус. </w:t>
      </w:r>
    </w:p>
    <w:p w:rsidR="00C86A8D" w:rsidRDefault="006A6AFF" w:rsidP="004116C4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 xml:space="preserve">Конструкцията на преустройваното помещение е стоманобетонова – сглобяеми колони, греди и стенни панели с остъкление. Покривът е плосък от стоманобетонови панели с прозоречни люкове /оберлихт/ за допълнително осветление. </w:t>
      </w:r>
      <w:r w:rsidR="002A7CD3">
        <w:rPr>
          <w:bCs/>
          <w:i/>
          <w:spacing w:val="3"/>
          <w:lang w:eastAsia="en-US"/>
        </w:rPr>
        <w:t xml:space="preserve">Конструкцията на цялата сграда /корпус 5/ е монолитна стоманобетонова. Конструктивните елементи на халето и на цялата сграда съответстват на изисквнията за </w:t>
      </w:r>
      <w:r w:rsidR="002A7CD3">
        <w:rPr>
          <w:bCs/>
          <w:i/>
          <w:spacing w:val="3"/>
          <w:lang w:val="en-US" w:eastAsia="en-US"/>
        </w:rPr>
        <w:t>I</w:t>
      </w:r>
      <w:r w:rsidR="002A7CD3" w:rsidRPr="002A7CD3">
        <w:rPr>
          <w:bCs/>
          <w:i/>
          <w:spacing w:val="3"/>
          <w:vertAlign w:val="superscript"/>
          <w:lang w:eastAsia="en-US"/>
        </w:rPr>
        <w:t>-ва</w:t>
      </w:r>
      <w:r w:rsidR="002A7CD3">
        <w:rPr>
          <w:bCs/>
          <w:i/>
          <w:spacing w:val="3"/>
          <w:lang w:eastAsia="en-US"/>
        </w:rPr>
        <w:t xml:space="preserve"> степен на о</w:t>
      </w:r>
      <w:r w:rsidR="00C86A8D">
        <w:rPr>
          <w:bCs/>
          <w:i/>
          <w:spacing w:val="3"/>
          <w:lang w:eastAsia="en-US"/>
        </w:rPr>
        <w:t>г</w:t>
      </w:r>
      <w:r w:rsidR="002A7CD3">
        <w:rPr>
          <w:bCs/>
          <w:i/>
          <w:spacing w:val="3"/>
          <w:lang w:eastAsia="en-US"/>
        </w:rPr>
        <w:t>неустойчивост.</w:t>
      </w:r>
      <w:bookmarkStart w:id="0" w:name="_GoBack"/>
      <w:bookmarkEnd w:id="0"/>
    </w:p>
    <w:p w:rsidR="006A6AFF" w:rsidRDefault="006A6AFF" w:rsidP="004116C4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>Достъпът до халето е както от терен, така и от коридор на учебната сграда.</w:t>
      </w:r>
    </w:p>
    <w:p w:rsidR="006A6AFF" w:rsidRDefault="006A6AFF" w:rsidP="004116C4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>Застроената площ на преустройваното хале е 380 м</w:t>
      </w:r>
      <w:r w:rsidRPr="006A6AFF">
        <w:rPr>
          <w:bCs/>
          <w:i/>
          <w:spacing w:val="3"/>
          <w:vertAlign w:val="superscript"/>
          <w:lang w:eastAsia="en-US"/>
        </w:rPr>
        <w:t>2</w:t>
      </w:r>
      <w:r>
        <w:rPr>
          <w:bCs/>
          <w:i/>
          <w:spacing w:val="3"/>
          <w:lang w:eastAsia="en-US"/>
        </w:rPr>
        <w:t>.</w:t>
      </w:r>
    </w:p>
    <w:p w:rsidR="002A7CD3" w:rsidRDefault="002A7CD3" w:rsidP="004116C4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 xml:space="preserve">Преустройството предвижда разполагане на високотехнологично оборудване за научни изследвания. За целта в халето ще се разположи т.нар. „павилион“, в който ще се разположи оборудването. Павилиона ще е с площ 112,80 м </w:t>
      </w:r>
      <w:r w:rsidRPr="002A7CD3">
        <w:rPr>
          <w:bCs/>
          <w:i/>
          <w:spacing w:val="3"/>
          <w:vertAlign w:val="superscript"/>
          <w:lang w:eastAsia="en-US"/>
        </w:rPr>
        <w:t>2</w:t>
      </w:r>
      <w:r>
        <w:rPr>
          <w:bCs/>
          <w:i/>
          <w:spacing w:val="3"/>
          <w:vertAlign w:val="superscript"/>
          <w:lang w:eastAsia="en-US"/>
        </w:rPr>
        <w:t xml:space="preserve"> </w:t>
      </w:r>
      <w:r>
        <w:rPr>
          <w:bCs/>
          <w:i/>
          <w:spacing w:val="3"/>
          <w:lang w:eastAsia="en-US"/>
        </w:rPr>
        <w:t>и ще е разположен в източната част на халето, на разстояние от ограждащите стени</w:t>
      </w:r>
      <w:r w:rsidR="00C86A8D">
        <w:rPr>
          <w:bCs/>
          <w:i/>
          <w:spacing w:val="3"/>
          <w:lang w:eastAsia="en-US"/>
        </w:rPr>
        <w:t xml:space="preserve">. </w:t>
      </w:r>
    </w:p>
    <w:p w:rsidR="00C86A8D" w:rsidRDefault="00C86A8D" w:rsidP="004116C4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lastRenderedPageBreak/>
        <w:t>Конструкцията на павилиона ще е стоманена – колони и греди. Ограждащите му стени и покривното покритие ще са термопанели с дебелина 10 см, с пълнеж от минерална вата.</w:t>
      </w:r>
      <w:r w:rsidR="00B06FC6">
        <w:rPr>
          <w:bCs/>
          <w:i/>
          <w:spacing w:val="3"/>
          <w:lang w:eastAsia="en-US"/>
        </w:rPr>
        <w:t xml:space="preserve"> </w:t>
      </w:r>
      <w:r>
        <w:rPr>
          <w:bCs/>
          <w:i/>
          <w:spacing w:val="3"/>
          <w:lang w:eastAsia="en-US"/>
        </w:rPr>
        <w:t xml:space="preserve">Вътрешно преграждащите стени ще са от гипсокартонени плоскости. Външните </w:t>
      </w:r>
      <w:r w:rsidR="00B06FC6">
        <w:rPr>
          <w:bCs/>
          <w:i/>
          <w:spacing w:val="3"/>
          <w:lang w:eastAsia="en-US"/>
        </w:rPr>
        <w:t>стени ще са богато остъклени</w:t>
      </w:r>
      <w:r>
        <w:rPr>
          <w:bCs/>
          <w:i/>
          <w:spacing w:val="3"/>
          <w:lang w:eastAsia="en-US"/>
        </w:rPr>
        <w:t xml:space="preserve"> на запад към отворената част на халето.</w:t>
      </w:r>
    </w:p>
    <w:p w:rsidR="00C86A8D" w:rsidRDefault="00C86A8D" w:rsidP="004116C4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>Входът му ще е от запад, през коридор. В ляво и дясно ще са достъпни двете основни работни помещения, а в средата ще са разположени кабинет за изследователите, малък склад и санитарен възел.</w:t>
      </w:r>
    </w:p>
    <w:p w:rsidR="00C86A8D" w:rsidRDefault="00C86A8D" w:rsidP="004116C4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 xml:space="preserve">С </w:t>
      </w:r>
      <w:r w:rsidR="00B06FC6">
        <w:rPr>
          <w:bCs/>
          <w:i/>
          <w:spacing w:val="3"/>
          <w:lang w:eastAsia="en-US"/>
        </w:rPr>
        <w:t>разпологането на</w:t>
      </w:r>
      <w:r>
        <w:rPr>
          <w:bCs/>
          <w:i/>
          <w:spacing w:val="3"/>
          <w:lang w:eastAsia="en-US"/>
        </w:rPr>
        <w:t xml:space="preserve"> това преместваемо съоръжение „павилион“ с разположено  в него високотехнологично оборудване по никакъв начин не се променя категорията на производство по пожарна опасност на халето от Ф5Д.</w:t>
      </w:r>
    </w:p>
    <w:p w:rsidR="00C86A8D" w:rsidRDefault="000F17AB" w:rsidP="004116C4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 xml:space="preserve">Освен преустройството на халето се предвижда и основен ремонт на плоските покриви на двете западни съседни халета. </w:t>
      </w:r>
      <w:r w:rsidR="00181790">
        <w:rPr>
          <w:bCs/>
          <w:i/>
          <w:spacing w:val="3"/>
          <w:lang w:eastAsia="en-US"/>
        </w:rPr>
        <w:t>Ще се изкърпи съществуващата хидроизолационна мембрана и ще се положи рулонна битумна хидроизолация с посипка върху цялата повърхност.</w:t>
      </w:r>
      <w:r>
        <w:rPr>
          <w:bCs/>
          <w:i/>
          <w:spacing w:val="3"/>
          <w:lang w:eastAsia="en-US"/>
        </w:rPr>
        <w:t xml:space="preserve"> </w:t>
      </w:r>
    </w:p>
    <w:p w:rsidR="00687297" w:rsidRPr="00D91AB3" w:rsidRDefault="0087095A" w:rsidP="00687297">
      <w:pPr>
        <w:jc w:val="both"/>
        <w:rPr>
          <w:rFonts w:eastAsia="Calibri"/>
          <w:lang w:eastAsia="en-US"/>
        </w:rPr>
      </w:pPr>
      <w:r w:rsidRPr="00D91AB3">
        <w:rPr>
          <w:rFonts w:eastAsia="Calibri"/>
          <w:lang w:eastAsia="en-US"/>
        </w:rPr>
        <w:tab/>
      </w:r>
    </w:p>
    <w:p w:rsidR="00A90ED8" w:rsidRPr="00D91AB3" w:rsidRDefault="00A90ED8" w:rsidP="00C1203E">
      <w:pPr>
        <w:ind w:firstLine="708"/>
        <w:jc w:val="both"/>
        <w:rPr>
          <w:b/>
          <w:i/>
        </w:rPr>
      </w:pPr>
      <w:r w:rsidRPr="00D91AB3">
        <w:rPr>
          <w:b/>
          <w:i/>
        </w:rPr>
        <w:t>2. Пасивни мерки за пожарна безопасност</w:t>
      </w:r>
    </w:p>
    <w:p w:rsidR="00A90ED8" w:rsidRPr="004C597F" w:rsidRDefault="00A90ED8" w:rsidP="00C1203E">
      <w:pPr>
        <w:ind w:firstLine="708"/>
        <w:jc w:val="both"/>
        <w:rPr>
          <w:b/>
          <w:i/>
        </w:rPr>
      </w:pPr>
      <w:r w:rsidRPr="00D91AB3">
        <w:rPr>
          <w:b/>
          <w:i/>
        </w:rPr>
        <w:t xml:space="preserve">2.1. </w:t>
      </w:r>
      <w:r w:rsidR="006E32E0" w:rsidRPr="00D91AB3">
        <w:rPr>
          <w:b/>
          <w:i/>
        </w:rPr>
        <w:t>Клас на функционална пожарна опасност</w:t>
      </w:r>
    </w:p>
    <w:p w:rsidR="006E32E0" w:rsidRPr="00D91AB3" w:rsidRDefault="006E32E0" w:rsidP="00B43F39">
      <w:pPr>
        <w:ind w:firstLine="708"/>
        <w:jc w:val="both"/>
        <w:rPr>
          <w:i/>
        </w:rPr>
      </w:pPr>
      <w:r w:rsidRPr="00D91AB3">
        <w:rPr>
          <w:i/>
        </w:rPr>
        <w:t>Съгласно табл. 1 към чл. 8, ал. 1 от Наредба № Із – 1971</w:t>
      </w:r>
      <w:r w:rsidR="00F31F5C" w:rsidRPr="00D91AB3">
        <w:rPr>
          <w:i/>
        </w:rPr>
        <w:t>/</w:t>
      </w:r>
      <w:r w:rsidR="007241D6" w:rsidRPr="00D91AB3">
        <w:rPr>
          <w:i/>
        </w:rPr>
        <w:t xml:space="preserve"> </w:t>
      </w:r>
      <w:r w:rsidR="00F31F5C" w:rsidRPr="00D91AB3">
        <w:rPr>
          <w:i/>
        </w:rPr>
        <w:t>2009 г.</w:t>
      </w:r>
      <w:r w:rsidRPr="00D91AB3">
        <w:rPr>
          <w:i/>
        </w:rPr>
        <w:t>,</w:t>
      </w:r>
      <w:r w:rsidR="00484E23" w:rsidRPr="00D91AB3">
        <w:rPr>
          <w:i/>
        </w:rPr>
        <w:t xml:space="preserve"> </w:t>
      </w:r>
      <w:r w:rsidR="00B43F39" w:rsidRPr="00D91AB3">
        <w:rPr>
          <w:i/>
        </w:rPr>
        <w:t>„</w:t>
      </w:r>
      <w:r w:rsidR="00915C0F">
        <w:rPr>
          <w:i/>
        </w:rPr>
        <w:t>Нучно – производствена лаборатория</w:t>
      </w:r>
      <w:r w:rsidR="00B43F39" w:rsidRPr="00D91AB3">
        <w:rPr>
          <w:i/>
        </w:rPr>
        <w:t xml:space="preserve"> към Технически университет - Габрово</w:t>
      </w:r>
      <w:r w:rsidR="00EB3E8C" w:rsidRPr="00D91AB3">
        <w:rPr>
          <w:i/>
        </w:rPr>
        <w:t>“</w:t>
      </w:r>
      <w:r w:rsidR="00B06FC6">
        <w:rPr>
          <w:i/>
        </w:rPr>
        <w:t xml:space="preserve"> -</w:t>
      </w:r>
      <w:r w:rsidR="00E8523B" w:rsidRPr="00D91AB3">
        <w:rPr>
          <w:i/>
        </w:rPr>
        <w:t xml:space="preserve"> клас на функционална пожа</w:t>
      </w:r>
      <w:r w:rsidR="00A2603E" w:rsidRPr="00D91AB3">
        <w:rPr>
          <w:i/>
        </w:rPr>
        <w:t xml:space="preserve">рна опасност Ф </w:t>
      </w:r>
      <w:r w:rsidR="00915C0F">
        <w:rPr>
          <w:i/>
        </w:rPr>
        <w:t>5</w:t>
      </w:r>
      <w:r w:rsidR="00A2603E" w:rsidRPr="00D91AB3">
        <w:rPr>
          <w:i/>
        </w:rPr>
        <w:t xml:space="preserve">, подклас Ф </w:t>
      </w:r>
      <w:r w:rsidR="00915C0F">
        <w:rPr>
          <w:i/>
        </w:rPr>
        <w:t>5</w:t>
      </w:r>
      <w:r w:rsidR="00A2603E" w:rsidRPr="00D91AB3">
        <w:rPr>
          <w:i/>
        </w:rPr>
        <w:t>.</w:t>
      </w:r>
      <w:r w:rsidR="00915C0F">
        <w:rPr>
          <w:i/>
        </w:rPr>
        <w:t>1</w:t>
      </w:r>
      <w:r w:rsidR="00A2603E" w:rsidRPr="00D91AB3">
        <w:rPr>
          <w:i/>
        </w:rPr>
        <w:t>.</w:t>
      </w:r>
      <w:r w:rsidR="00915C0F">
        <w:rPr>
          <w:i/>
        </w:rPr>
        <w:t xml:space="preserve"> Категория по пожарна опасност Ф5Д.</w:t>
      </w:r>
    </w:p>
    <w:p w:rsidR="00E53A26" w:rsidRPr="00D91AB3" w:rsidRDefault="00E53A26" w:rsidP="006E32E0">
      <w:pPr>
        <w:ind w:firstLine="708"/>
        <w:jc w:val="both"/>
      </w:pPr>
    </w:p>
    <w:p w:rsidR="001A14E0" w:rsidRPr="00D91AB3" w:rsidRDefault="001A14E0" w:rsidP="006E32E0">
      <w:pPr>
        <w:ind w:firstLine="708"/>
        <w:jc w:val="both"/>
        <w:rPr>
          <w:b/>
          <w:i/>
          <w:color w:val="000000"/>
        </w:rPr>
      </w:pPr>
      <w:r w:rsidRPr="00D91AB3">
        <w:rPr>
          <w:b/>
          <w:i/>
        </w:rPr>
        <w:t>2.2</w:t>
      </w:r>
      <w:r w:rsidR="002D3929" w:rsidRPr="00D91AB3">
        <w:rPr>
          <w:b/>
          <w:i/>
        </w:rPr>
        <w:t xml:space="preserve">. </w:t>
      </w:r>
      <w:r w:rsidR="002D3929" w:rsidRPr="00D91AB3">
        <w:rPr>
          <w:b/>
          <w:i/>
          <w:color w:val="000000"/>
        </w:rPr>
        <w:t>Степен на огнеустойчивост на строежа и на конструктивните му елементи</w:t>
      </w:r>
    </w:p>
    <w:p w:rsidR="00915C0F" w:rsidRDefault="00915C0F" w:rsidP="007733EA">
      <w:pPr>
        <w:ind w:firstLine="708"/>
        <w:jc w:val="both"/>
        <w:rPr>
          <w:i/>
        </w:rPr>
      </w:pPr>
      <w:r>
        <w:rPr>
          <w:bCs/>
          <w:i/>
          <w:spacing w:val="3"/>
          <w:lang w:eastAsia="en-US"/>
        </w:rPr>
        <w:t xml:space="preserve">Конструкцията на преустройваното помещение е стоманобетонова – сглобяеми колони, греди и стенни панели с остъкление. Покривът е плосък от стоманобетонови панели с прозоречни люкове /оберлихт/ за допълнително осветление. Конструкцията на цялата сграда /корпус 5/ е монолитна стоманобетонова. Конструктивните елементи на халето и на цялата сграда съответстват на изисквнията за </w:t>
      </w:r>
      <w:r>
        <w:rPr>
          <w:bCs/>
          <w:i/>
          <w:spacing w:val="3"/>
          <w:lang w:val="en-US" w:eastAsia="en-US"/>
        </w:rPr>
        <w:t>I</w:t>
      </w:r>
      <w:r w:rsidRPr="002A7CD3">
        <w:rPr>
          <w:bCs/>
          <w:i/>
          <w:spacing w:val="3"/>
          <w:vertAlign w:val="superscript"/>
          <w:lang w:eastAsia="en-US"/>
        </w:rPr>
        <w:t>-ва</w:t>
      </w:r>
      <w:r>
        <w:rPr>
          <w:bCs/>
          <w:i/>
          <w:spacing w:val="3"/>
          <w:lang w:eastAsia="en-US"/>
        </w:rPr>
        <w:t xml:space="preserve"> степен на огнеустойчивост.</w:t>
      </w:r>
    </w:p>
    <w:p w:rsidR="00915C0F" w:rsidRDefault="00915C0F" w:rsidP="007733EA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>Конструкцията на преместваемия павилион ще е стоманена – колони и греди. Ограждащите му стени и покривното покритие ще са термопанели с дебелина 10 см, с пълнеж от минерална вата</w:t>
      </w:r>
      <w:r w:rsidR="00B012D7">
        <w:rPr>
          <w:bCs/>
          <w:i/>
          <w:spacing w:val="3"/>
          <w:lang w:eastAsia="en-US"/>
        </w:rPr>
        <w:t xml:space="preserve"> </w:t>
      </w:r>
      <w:r>
        <w:rPr>
          <w:bCs/>
          <w:i/>
          <w:spacing w:val="3"/>
          <w:lang w:eastAsia="en-US"/>
        </w:rPr>
        <w:t xml:space="preserve"> с</w:t>
      </w:r>
      <w:r w:rsidR="00B012D7">
        <w:rPr>
          <w:bCs/>
          <w:i/>
          <w:spacing w:val="3"/>
          <w:lang w:eastAsia="en-US"/>
        </w:rPr>
        <w:t xml:space="preserve"> </w:t>
      </w:r>
      <w:r>
        <w:rPr>
          <w:bCs/>
          <w:i/>
          <w:spacing w:val="3"/>
          <w:lang w:eastAsia="en-US"/>
        </w:rPr>
        <w:t>клас по реакция на огън А1.</w:t>
      </w:r>
      <w:r w:rsidR="00B012D7">
        <w:rPr>
          <w:bCs/>
          <w:i/>
          <w:spacing w:val="3"/>
          <w:lang w:eastAsia="en-US"/>
        </w:rPr>
        <w:t xml:space="preserve"> </w:t>
      </w:r>
      <w:r>
        <w:rPr>
          <w:bCs/>
          <w:i/>
          <w:spacing w:val="3"/>
          <w:lang w:eastAsia="en-US"/>
        </w:rPr>
        <w:t>Вътрешно преграждащите стени ще са от гипсокартонени плоскости с клас по реакция на огън А2. Външните стени ще са богато остъклени  на запад към отворената част на халето.</w:t>
      </w:r>
    </w:p>
    <w:p w:rsidR="00B012D7" w:rsidRDefault="00B012D7" w:rsidP="007733EA">
      <w:pPr>
        <w:ind w:firstLine="708"/>
        <w:jc w:val="both"/>
        <w:rPr>
          <w:i/>
        </w:rPr>
      </w:pPr>
      <w:r>
        <w:rPr>
          <w:bCs/>
          <w:i/>
          <w:spacing w:val="3"/>
          <w:lang w:eastAsia="en-US"/>
        </w:rPr>
        <w:t>Монтираният в халето „павилион“</w:t>
      </w:r>
      <w:r w:rsidR="00B06FC6">
        <w:rPr>
          <w:bCs/>
          <w:i/>
          <w:spacing w:val="3"/>
          <w:lang w:eastAsia="en-US"/>
        </w:rPr>
        <w:t xml:space="preserve"> </w:t>
      </w:r>
      <w:r>
        <w:rPr>
          <w:bCs/>
          <w:i/>
          <w:spacing w:val="3"/>
          <w:lang w:eastAsia="en-US"/>
        </w:rPr>
        <w:t>не променя конструкцията на сградата и респективно нейната степен на огнеустойчивост. Класът по реакция на неговите елементи е минимум А2, което го прави негорим. Негоримо е неговото оборудване, с което не се промена категорията на производство по пожарна опасност – Ф5Д.</w:t>
      </w:r>
    </w:p>
    <w:p w:rsidR="00915C0F" w:rsidRDefault="00B012D7" w:rsidP="007733EA">
      <w:pPr>
        <w:ind w:firstLine="708"/>
        <w:jc w:val="both"/>
        <w:rPr>
          <w:i/>
        </w:rPr>
      </w:pPr>
      <w:r>
        <w:rPr>
          <w:i/>
        </w:rPr>
        <w:t>Рулоннта битумна хидроизолация</w:t>
      </w:r>
      <w:r w:rsidR="004C597F">
        <w:rPr>
          <w:i/>
          <w:lang w:val="en-US"/>
        </w:rPr>
        <w:t xml:space="preserve"> </w:t>
      </w:r>
      <w:r>
        <w:rPr>
          <w:i/>
        </w:rPr>
        <w:t>за ремон</w:t>
      </w:r>
      <w:r w:rsidR="00B06FC6">
        <w:rPr>
          <w:i/>
        </w:rPr>
        <w:t>т на покривите</w:t>
      </w:r>
      <w:r>
        <w:rPr>
          <w:i/>
        </w:rPr>
        <w:t xml:space="preserve"> ще се положи по плоските стоманобетонови панели с клас по реакция на огън А1. Съгласно чл. 14, ал. 25 от </w:t>
      </w:r>
      <w:r w:rsidRPr="00D91AB3">
        <w:rPr>
          <w:i/>
        </w:rPr>
        <w:t>Наредба № Із – 1971/ 2009 г.</w:t>
      </w:r>
      <w:r>
        <w:rPr>
          <w:i/>
        </w:rPr>
        <w:t xml:space="preserve"> не се ограничава класът по реакция на огън на хидроизолацията положена по повърхности с клас по реакция на огън А1.</w:t>
      </w:r>
    </w:p>
    <w:p w:rsidR="00F2372D" w:rsidRPr="00D91AB3" w:rsidRDefault="00F2372D" w:rsidP="00F2372D">
      <w:pPr>
        <w:ind w:firstLine="708"/>
        <w:jc w:val="both"/>
      </w:pPr>
      <w:r w:rsidRPr="00D91AB3">
        <w:rPr>
          <w:i/>
        </w:rPr>
        <w:t>Всички вложени строителни продукти касаещи пожарната безопасност ще бъдат оценени за съответствие по реда на Наредба № РД – 02 – 20- 1 от 5 февруари 2015 г. за условията и реда за влагане на строителни продукти в строежите на Република България.</w:t>
      </w:r>
    </w:p>
    <w:p w:rsidR="0067109B" w:rsidRPr="00D91AB3" w:rsidRDefault="0067109B" w:rsidP="007010B4">
      <w:pPr>
        <w:ind w:firstLine="708"/>
        <w:jc w:val="both"/>
        <w:rPr>
          <w:b/>
          <w:i/>
        </w:rPr>
      </w:pPr>
    </w:p>
    <w:p w:rsidR="0067109B" w:rsidRPr="00D91AB3" w:rsidRDefault="001A654B" w:rsidP="0067109B">
      <w:pPr>
        <w:ind w:firstLine="708"/>
        <w:jc w:val="both"/>
        <w:rPr>
          <w:i/>
        </w:rPr>
      </w:pPr>
      <w:r w:rsidRPr="00D91AB3">
        <w:rPr>
          <w:b/>
          <w:i/>
        </w:rPr>
        <w:t>2.3. Вътрешна планировка</w:t>
      </w:r>
    </w:p>
    <w:p w:rsidR="006105CD" w:rsidRDefault="006105CD" w:rsidP="00396AEA">
      <w:pPr>
        <w:ind w:firstLine="708"/>
        <w:jc w:val="both"/>
        <w:rPr>
          <w:i/>
        </w:rPr>
      </w:pPr>
      <w:r>
        <w:rPr>
          <w:i/>
        </w:rPr>
        <w:t>Халето обект на преустройство е от клас на функционална пожарна опасност Ф5, подклас Ф5.1 и категория по пожарна опасност Ф5Д. То е част от триетажна учебна сграда – клас на ф</w:t>
      </w:r>
      <w:r w:rsidR="00C748DE">
        <w:rPr>
          <w:i/>
        </w:rPr>
        <w:t>ункционална пожарна опасност Ф4</w:t>
      </w:r>
      <w:r>
        <w:rPr>
          <w:i/>
        </w:rPr>
        <w:t>, подклас Ф4.1.</w:t>
      </w:r>
    </w:p>
    <w:p w:rsidR="006105CD" w:rsidRDefault="006105CD" w:rsidP="00396AEA">
      <w:pPr>
        <w:ind w:firstLine="708"/>
        <w:jc w:val="both"/>
        <w:rPr>
          <w:i/>
        </w:rPr>
      </w:pPr>
      <w:r>
        <w:rPr>
          <w:i/>
        </w:rPr>
        <w:t>Съгласно чл. 16</w:t>
      </w:r>
      <w:r w:rsidR="00C748DE">
        <w:rPr>
          <w:i/>
        </w:rPr>
        <w:t xml:space="preserve">, ал. 1, т. 1 и чл. 22, ал. 2 от </w:t>
      </w:r>
      <w:r w:rsidR="00C748DE" w:rsidRPr="00D91AB3">
        <w:rPr>
          <w:i/>
        </w:rPr>
        <w:t>Наредба № Із – 1971/ 2009 г.</w:t>
      </w:r>
      <w:r w:rsidR="00C748DE">
        <w:rPr>
          <w:i/>
        </w:rPr>
        <w:t xml:space="preserve"> халето с разположения в него „павилион“ с високотехнологично оборудване не трябва да се затваря в пожарен сектор или да се отделя с пожарозащитни стени.</w:t>
      </w:r>
    </w:p>
    <w:p w:rsidR="00C748DE" w:rsidRDefault="00C748DE" w:rsidP="00396AEA">
      <w:pPr>
        <w:ind w:firstLine="708"/>
        <w:jc w:val="both"/>
        <w:rPr>
          <w:i/>
        </w:rPr>
      </w:pPr>
      <w:r w:rsidRPr="00D91AB3">
        <w:rPr>
          <w:i/>
        </w:rPr>
        <w:t>Покрити</w:t>
      </w:r>
      <w:r w:rsidR="00B06FC6">
        <w:rPr>
          <w:i/>
        </w:rPr>
        <w:t>ето</w:t>
      </w:r>
      <w:r w:rsidRPr="00D91AB3">
        <w:rPr>
          <w:i/>
        </w:rPr>
        <w:t xml:space="preserve"> по под</w:t>
      </w:r>
      <w:r>
        <w:rPr>
          <w:i/>
        </w:rPr>
        <w:t>а на халето</w:t>
      </w:r>
      <w:r w:rsidRPr="00D91AB3">
        <w:rPr>
          <w:i/>
        </w:rPr>
        <w:t xml:space="preserve"> </w:t>
      </w:r>
      <w:r>
        <w:rPr>
          <w:i/>
        </w:rPr>
        <w:t>е</w:t>
      </w:r>
      <w:r w:rsidRPr="00D91AB3">
        <w:rPr>
          <w:i/>
        </w:rPr>
        <w:t xml:space="preserve"> мозайка с клас по реакция на огън А1 съгласно табл. 1 към Приложение 6 към чл. 14, ал. 8 от Наредба № Із – 1971/ 2009 г.</w:t>
      </w:r>
    </w:p>
    <w:p w:rsidR="00C748DE" w:rsidRDefault="00C748DE" w:rsidP="00C748DE">
      <w:pPr>
        <w:ind w:firstLine="708"/>
        <w:jc w:val="both"/>
        <w:rPr>
          <w:i/>
        </w:rPr>
      </w:pPr>
      <w:r>
        <w:rPr>
          <w:i/>
        </w:rPr>
        <w:lastRenderedPageBreak/>
        <w:t>П</w:t>
      </w:r>
      <w:r w:rsidRPr="00D91AB3">
        <w:rPr>
          <w:i/>
        </w:rPr>
        <w:t xml:space="preserve">окритията по вътрешните повърхности на </w:t>
      </w:r>
      <w:r>
        <w:rPr>
          <w:i/>
        </w:rPr>
        <w:t>халето</w:t>
      </w:r>
      <w:r w:rsidRPr="00D91AB3">
        <w:rPr>
          <w:i/>
        </w:rPr>
        <w:t xml:space="preserve"> /стени и тавани/ са латекс върху мазилка с клас по реакция на огън А1, съгласно табл. 1 към Приложение 6 към чл. 14, ал. 8 от Наредба № Із – 1971/ 2009 г.</w:t>
      </w:r>
    </w:p>
    <w:p w:rsidR="00C748DE" w:rsidRPr="00D91AB3" w:rsidRDefault="00C748DE" w:rsidP="00C748DE">
      <w:pPr>
        <w:ind w:firstLine="708"/>
        <w:jc w:val="both"/>
        <w:rPr>
          <w:i/>
        </w:rPr>
      </w:pPr>
      <w:r>
        <w:rPr>
          <w:i/>
        </w:rPr>
        <w:t xml:space="preserve">Подът на павилиона ще е шлайфан бетон с клас по реакция на огън А1. Върху него ще се положи епоксидно покритие с минимален клас по реакция на огън </w:t>
      </w:r>
      <w:r w:rsidRPr="00D91AB3">
        <w:rPr>
          <w:i/>
          <w:lang w:val="en-US"/>
        </w:rPr>
        <w:t>D</w:t>
      </w:r>
      <w:r w:rsidRPr="00D91AB3">
        <w:rPr>
          <w:i/>
          <w:vertAlign w:val="subscript"/>
          <w:lang w:val="en-US"/>
        </w:rPr>
        <w:t>FL</w:t>
      </w:r>
      <w:r w:rsidRPr="00D91AB3">
        <w:rPr>
          <w:i/>
          <w:lang w:val="en-US"/>
        </w:rPr>
        <w:t>-s1</w:t>
      </w:r>
      <w:r w:rsidRPr="00D91AB3">
        <w:rPr>
          <w:i/>
        </w:rPr>
        <w:t>, в съответствие с табл. 7 чл. 14, ал. 12 от Наредба № Із – 1971/ 2009 г.</w:t>
      </w:r>
    </w:p>
    <w:p w:rsidR="008B4333" w:rsidRPr="00D91AB3" w:rsidRDefault="008B4333" w:rsidP="0067109B">
      <w:pPr>
        <w:ind w:firstLine="708"/>
        <w:jc w:val="both"/>
        <w:rPr>
          <w:i/>
        </w:rPr>
      </w:pPr>
    </w:p>
    <w:p w:rsidR="0077617D" w:rsidRPr="00D91AB3" w:rsidRDefault="00C4624B" w:rsidP="00F262C9">
      <w:pPr>
        <w:ind w:firstLine="708"/>
        <w:jc w:val="both"/>
        <w:rPr>
          <w:b/>
          <w:i/>
        </w:rPr>
      </w:pPr>
      <w:r w:rsidRPr="00D91AB3">
        <w:rPr>
          <w:b/>
          <w:i/>
        </w:rPr>
        <w:t>2.</w:t>
      </w:r>
      <w:r w:rsidR="002C7B38" w:rsidRPr="00D91AB3">
        <w:rPr>
          <w:b/>
          <w:i/>
        </w:rPr>
        <w:t>4</w:t>
      </w:r>
      <w:r w:rsidRPr="00D91AB3">
        <w:rPr>
          <w:b/>
          <w:i/>
        </w:rPr>
        <w:t xml:space="preserve">. </w:t>
      </w:r>
      <w:r w:rsidR="0077617D" w:rsidRPr="00D91AB3">
        <w:rPr>
          <w:b/>
          <w:i/>
        </w:rPr>
        <w:t>Евакуация</w:t>
      </w:r>
    </w:p>
    <w:p w:rsidR="00C748DE" w:rsidRDefault="00C748DE" w:rsidP="00F262C9">
      <w:pPr>
        <w:ind w:firstLine="708"/>
        <w:jc w:val="both"/>
        <w:rPr>
          <w:i/>
        </w:rPr>
      </w:pPr>
      <w:r>
        <w:rPr>
          <w:i/>
        </w:rPr>
        <w:t>Евакуацията от помещенията в „павилиона“ ще се извършват през изходи, водещи в коридор и от там в сво</w:t>
      </w:r>
      <w:r w:rsidR="00654A73">
        <w:rPr>
          <w:i/>
        </w:rPr>
        <w:t>бодния обем на халето, което разполага с два разсредоточени изхода. Единият изход е краен към околната среда, а другия е към учебната сграда и от там към нейните крайни изходи.</w:t>
      </w:r>
    </w:p>
    <w:p w:rsidR="00654A73" w:rsidRDefault="00654A73" w:rsidP="00F262C9">
      <w:pPr>
        <w:ind w:firstLine="708"/>
        <w:jc w:val="both"/>
        <w:rPr>
          <w:i/>
        </w:rPr>
      </w:pPr>
      <w:r>
        <w:rPr>
          <w:i/>
        </w:rPr>
        <w:t xml:space="preserve">Максималната дължина на евакуационния път в помещенията на павилиона е по – малка от 20 м. </w:t>
      </w:r>
    </w:p>
    <w:p w:rsidR="00654A73" w:rsidRDefault="00654A73" w:rsidP="00F262C9">
      <w:pPr>
        <w:ind w:firstLine="708"/>
        <w:jc w:val="both"/>
        <w:rPr>
          <w:i/>
        </w:rPr>
      </w:pPr>
      <w:r>
        <w:rPr>
          <w:i/>
        </w:rPr>
        <w:t xml:space="preserve">Максималната дължина на евакуационния път от всяка точка на помещенията в павилиона до крайния изход на халето или до евакуационния изход към учебната сграда е по – малък от 60 м, в съответствие с чл. 40, ал. 5 от </w:t>
      </w:r>
      <w:r w:rsidRPr="00D91AB3">
        <w:rPr>
          <w:i/>
        </w:rPr>
        <w:t>Наредба № Із – 1971/ 2009 г.</w:t>
      </w:r>
    </w:p>
    <w:p w:rsidR="0045503A" w:rsidRPr="00D91AB3" w:rsidRDefault="0045503A" w:rsidP="0045503A">
      <w:pPr>
        <w:ind w:firstLine="708"/>
        <w:jc w:val="both"/>
        <w:rPr>
          <w:i/>
        </w:rPr>
      </w:pPr>
      <w:r w:rsidRPr="00D91AB3">
        <w:rPr>
          <w:i/>
        </w:rPr>
        <w:t>Над евакуационни</w:t>
      </w:r>
      <w:r w:rsidR="00B132A7" w:rsidRPr="00D91AB3">
        <w:rPr>
          <w:i/>
        </w:rPr>
        <w:t>те</w:t>
      </w:r>
      <w:r w:rsidRPr="00D91AB3">
        <w:rPr>
          <w:i/>
        </w:rPr>
        <w:t xml:space="preserve"> изходи и по пътищата за евакуация </w:t>
      </w:r>
      <w:r w:rsidR="00F51DB3" w:rsidRPr="00D91AB3">
        <w:rPr>
          <w:i/>
        </w:rPr>
        <w:t xml:space="preserve">ще </w:t>
      </w:r>
      <w:r w:rsidRPr="00D91AB3">
        <w:rPr>
          <w:i/>
        </w:rPr>
        <w:t>има евакуационни осветителни тела с</w:t>
      </w:r>
      <w:r w:rsidR="00063516" w:rsidRPr="00D91AB3">
        <w:rPr>
          <w:i/>
        </w:rPr>
        <w:t xml:space="preserve"> дв</w:t>
      </w:r>
      <w:r w:rsidR="00832E36" w:rsidRPr="00D91AB3">
        <w:rPr>
          <w:i/>
        </w:rPr>
        <w:t>о</w:t>
      </w:r>
      <w:r w:rsidR="00063516" w:rsidRPr="00D91AB3">
        <w:rPr>
          <w:i/>
        </w:rPr>
        <w:t>йно захранване и автоматично превключване</w:t>
      </w:r>
      <w:r w:rsidRPr="00D91AB3">
        <w:rPr>
          <w:i/>
        </w:rPr>
        <w:t xml:space="preserve">, в съответствие с изискванията на БДС </w:t>
      </w:r>
      <w:r w:rsidRPr="00D91AB3">
        <w:rPr>
          <w:i/>
          <w:lang w:val="en-US"/>
        </w:rPr>
        <w:t>EN</w:t>
      </w:r>
      <w:r w:rsidRPr="00D91AB3">
        <w:rPr>
          <w:i/>
        </w:rPr>
        <w:t xml:space="preserve"> 1838 и обозна</w:t>
      </w:r>
      <w:r w:rsidR="00D0706A" w:rsidRPr="00D91AB3">
        <w:rPr>
          <w:i/>
        </w:rPr>
        <w:t xml:space="preserve">чения със знаци съгласно </w:t>
      </w:r>
      <w:r w:rsidRPr="00D91AB3">
        <w:rPr>
          <w:i/>
        </w:rPr>
        <w:t>Наредба № РД-07/8/2008 г. за минималните изисквания за знаци и сигнали за безопасност и/или здраве при работа.</w:t>
      </w:r>
    </w:p>
    <w:p w:rsidR="00326070" w:rsidRPr="00D91AB3" w:rsidRDefault="00326070" w:rsidP="00F262C9">
      <w:pPr>
        <w:ind w:firstLine="708"/>
        <w:jc w:val="both"/>
        <w:rPr>
          <w:i/>
        </w:rPr>
      </w:pPr>
    </w:p>
    <w:p w:rsidR="008060FB" w:rsidRPr="00D91AB3" w:rsidRDefault="00C4624B" w:rsidP="00C1203E">
      <w:pPr>
        <w:ind w:firstLine="708"/>
        <w:jc w:val="both"/>
        <w:rPr>
          <w:b/>
          <w:i/>
        </w:rPr>
      </w:pPr>
      <w:r w:rsidRPr="00D91AB3">
        <w:rPr>
          <w:b/>
          <w:i/>
        </w:rPr>
        <w:t>2.</w:t>
      </w:r>
      <w:r w:rsidR="00B132A7" w:rsidRPr="00D91AB3">
        <w:rPr>
          <w:b/>
          <w:i/>
        </w:rPr>
        <w:t>5</w:t>
      </w:r>
      <w:r w:rsidRPr="00D91AB3">
        <w:rPr>
          <w:b/>
          <w:i/>
        </w:rPr>
        <w:t xml:space="preserve">. </w:t>
      </w:r>
      <w:r w:rsidR="008060FB" w:rsidRPr="00D91AB3">
        <w:rPr>
          <w:b/>
          <w:i/>
        </w:rPr>
        <w:t>Пътища за противопожарни цели:</w:t>
      </w:r>
    </w:p>
    <w:p w:rsidR="00EC73A2" w:rsidRPr="00D91AB3" w:rsidRDefault="00654A73" w:rsidP="00B155F3">
      <w:pPr>
        <w:ind w:firstLine="708"/>
        <w:jc w:val="both"/>
        <w:rPr>
          <w:i/>
        </w:rPr>
      </w:pPr>
      <w:r>
        <w:rPr>
          <w:i/>
        </w:rPr>
        <w:t>За цялата сграда /корпус 5/ и за преустройваното хале</w:t>
      </w:r>
      <w:r w:rsidR="00EC73A2" w:rsidRPr="00D91AB3">
        <w:rPr>
          <w:i/>
        </w:rPr>
        <w:t xml:space="preserve"> има съществуващ път за противопожарни нужди, който е с трайна настилка, с минимална широчина 3,5 м и външен габаритен радиус на пътя при завой по – голям от 10, 5 м.</w:t>
      </w:r>
    </w:p>
    <w:p w:rsidR="00EC73A2" w:rsidRPr="00D91AB3" w:rsidRDefault="00EC73A2" w:rsidP="00B155F3">
      <w:pPr>
        <w:ind w:firstLine="708"/>
        <w:jc w:val="both"/>
        <w:rPr>
          <w:i/>
        </w:rPr>
      </w:pPr>
    </w:p>
    <w:p w:rsidR="007E7A94" w:rsidRPr="00D91AB3" w:rsidRDefault="007E7A94" w:rsidP="003938D4">
      <w:pPr>
        <w:ind w:firstLine="708"/>
        <w:jc w:val="both"/>
        <w:rPr>
          <w:b/>
          <w:i/>
        </w:rPr>
      </w:pPr>
      <w:r w:rsidRPr="00D91AB3">
        <w:rPr>
          <w:b/>
          <w:i/>
        </w:rPr>
        <w:t>2.</w:t>
      </w:r>
      <w:r w:rsidR="00B132A7" w:rsidRPr="00D91AB3">
        <w:rPr>
          <w:b/>
          <w:i/>
        </w:rPr>
        <w:t>6</w:t>
      </w:r>
      <w:r w:rsidRPr="00D91AB3">
        <w:rPr>
          <w:b/>
          <w:i/>
        </w:rPr>
        <w:t xml:space="preserve">. Отстояние до съседни сгради и съоръжения: </w:t>
      </w:r>
    </w:p>
    <w:p w:rsidR="0035584F" w:rsidRPr="00D91AB3" w:rsidRDefault="00076504" w:rsidP="003938D4">
      <w:pPr>
        <w:ind w:firstLine="708"/>
        <w:jc w:val="both"/>
        <w:rPr>
          <w:i/>
        </w:rPr>
      </w:pPr>
      <w:r w:rsidRPr="00D91AB3">
        <w:rPr>
          <w:i/>
        </w:rPr>
        <w:t>На разстояние по – малко от 8 м</w:t>
      </w:r>
      <w:r w:rsidR="00DC153B" w:rsidRPr="00D91AB3">
        <w:rPr>
          <w:i/>
        </w:rPr>
        <w:t xml:space="preserve"> няма </w:t>
      </w:r>
      <w:r w:rsidR="00AC71EB" w:rsidRPr="00D91AB3">
        <w:rPr>
          <w:i/>
        </w:rPr>
        <w:t>сгради и съоръжения от клас на функционална пож</w:t>
      </w:r>
      <w:r w:rsidRPr="00D91AB3">
        <w:rPr>
          <w:i/>
        </w:rPr>
        <w:t>арна опасност Ф5.1, Ф5.2 и Ф5.4, в съответствие с табл. 39 към чл. 405, ал. 1 от  Наредба № Із – 1971/2009 г.</w:t>
      </w:r>
    </w:p>
    <w:p w:rsidR="000E597A" w:rsidRPr="00D91AB3" w:rsidRDefault="00BE11B6" w:rsidP="00C1203E">
      <w:pPr>
        <w:ind w:firstLine="708"/>
        <w:jc w:val="both"/>
      </w:pPr>
      <w:r w:rsidRPr="00D91AB3">
        <w:t xml:space="preserve"> </w:t>
      </w:r>
    </w:p>
    <w:p w:rsidR="0095427C" w:rsidRPr="00D91AB3" w:rsidRDefault="0095427C" w:rsidP="00C1203E">
      <w:pPr>
        <w:ind w:firstLine="708"/>
        <w:jc w:val="both"/>
        <w:rPr>
          <w:b/>
          <w:i/>
        </w:rPr>
      </w:pPr>
      <w:r w:rsidRPr="00D91AB3">
        <w:rPr>
          <w:b/>
          <w:i/>
        </w:rPr>
        <w:t>3. А</w:t>
      </w:r>
      <w:r w:rsidR="003A6EAC" w:rsidRPr="00D91AB3">
        <w:rPr>
          <w:b/>
          <w:i/>
        </w:rPr>
        <w:t>к</w:t>
      </w:r>
      <w:r w:rsidRPr="00D91AB3">
        <w:rPr>
          <w:b/>
          <w:i/>
        </w:rPr>
        <w:t>тивни мерки за пожарна безопасност</w:t>
      </w:r>
    </w:p>
    <w:p w:rsidR="0095427C" w:rsidRPr="00D91AB3" w:rsidRDefault="0095427C" w:rsidP="00C1203E">
      <w:pPr>
        <w:ind w:firstLine="708"/>
        <w:jc w:val="both"/>
        <w:rPr>
          <w:b/>
          <w:i/>
        </w:rPr>
      </w:pPr>
      <w:r w:rsidRPr="00D91AB3">
        <w:rPr>
          <w:b/>
          <w:i/>
        </w:rPr>
        <w:t>3.1. Обемно – планировъчни и функционални показатели за пожарогасителни инсталации</w:t>
      </w:r>
    </w:p>
    <w:p w:rsidR="00717036" w:rsidRPr="00D91AB3" w:rsidRDefault="0095427C" w:rsidP="00717036">
      <w:pPr>
        <w:ind w:firstLine="708"/>
        <w:jc w:val="both"/>
        <w:rPr>
          <w:i/>
        </w:rPr>
      </w:pPr>
      <w:r w:rsidRPr="00D91AB3">
        <w:rPr>
          <w:i/>
        </w:rPr>
        <w:t>Съгласно Приложение № 1 към чл. 3, ал. 1 от Наредба № Із – 1971</w:t>
      </w:r>
      <w:r w:rsidR="009E3ADD" w:rsidRPr="00D91AB3">
        <w:rPr>
          <w:i/>
        </w:rPr>
        <w:t>/2009 г.</w:t>
      </w:r>
      <w:r w:rsidRPr="00D91AB3">
        <w:rPr>
          <w:i/>
        </w:rPr>
        <w:t xml:space="preserve"> </w:t>
      </w:r>
      <w:r w:rsidR="003938D4" w:rsidRPr="00D91AB3">
        <w:rPr>
          <w:i/>
        </w:rPr>
        <w:t xml:space="preserve">за </w:t>
      </w:r>
      <w:r w:rsidR="00654A73">
        <w:rPr>
          <w:i/>
        </w:rPr>
        <w:t>халето</w:t>
      </w:r>
      <w:r w:rsidR="003938D4" w:rsidRPr="00D91AB3">
        <w:rPr>
          <w:i/>
        </w:rPr>
        <w:t xml:space="preserve"> </w:t>
      </w:r>
      <w:r w:rsidRPr="00D91AB3">
        <w:rPr>
          <w:i/>
        </w:rPr>
        <w:t>не се изисква</w:t>
      </w:r>
      <w:r w:rsidR="009B623D" w:rsidRPr="00D91AB3">
        <w:rPr>
          <w:i/>
        </w:rPr>
        <w:t>т</w:t>
      </w:r>
      <w:r w:rsidRPr="00D91AB3">
        <w:rPr>
          <w:i/>
        </w:rPr>
        <w:t xml:space="preserve"> пожарогасителн</w:t>
      </w:r>
      <w:r w:rsidR="009B623D" w:rsidRPr="00D91AB3">
        <w:rPr>
          <w:i/>
        </w:rPr>
        <w:t>и</w:t>
      </w:r>
      <w:r w:rsidRPr="00D91AB3">
        <w:rPr>
          <w:i/>
        </w:rPr>
        <w:t xml:space="preserve"> </w:t>
      </w:r>
      <w:r w:rsidR="009B623D" w:rsidRPr="00D91AB3">
        <w:rPr>
          <w:i/>
        </w:rPr>
        <w:t>системи</w:t>
      </w:r>
      <w:r w:rsidR="001A238F" w:rsidRPr="00D91AB3">
        <w:rPr>
          <w:i/>
        </w:rPr>
        <w:t>.</w:t>
      </w:r>
      <w:r w:rsidR="00603369" w:rsidRPr="00D91AB3">
        <w:rPr>
          <w:i/>
        </w:rPr>
        <w:t xml:space="preserve"> </w:t>
      </w:r>
    </w:p>
    <w:p w:rsidR="00865D8A" w:rsidRPr="00D91AB3" w:rsidRDefault="00865D8A" w:rsidP="00C1203E">
      <w:pPr>
        <w:ind w:firstLine="708"/>
        <w:jc w:val="both"/>
        <w:rPr>
          <w:i/>
        </w:rPr>
      </w:pPr>
    </w:p>
    <w:p w:rsidR="0095427C" w:rsidRPr="00D91AB3" w:rsidRDefault="009B623D" w:rsidP="00C1203E">
      <w:pPr>
        <w:ind w:firstLine="708"/>
        <w:jc w:val="both"/>
        <w:rPr>
          <w:b/>
          <w:i/>
        </w:rPr>
      </w:pPr>
      <w:r w:rsidRPr="00D91AB3">
        <w:rPr>
          <w:b/>
          <w:i/>
        </w:rPr>
        <w:t>3.</w:t>
      </w:r>
      <w:r w:rsidR="001A238F" w:rsidRPr="00D91AB3">
        <w:rPr>
          <w:b/>
          <w:i/>
        </w:rPr>
        <w:t>2. Обемно – планировъчни функционални показатели за пожароизвестителни инсталации</w:t>
      </w:r>
      <w:r w:rsidR="0095427C" w:rsidRPr="00D91AB3">
        <w:rPr>
          <w:b/>
          <w:i/>
        </w:rPr>
        <w:t xml:space="preserve"> </w:t>
      </w:r>
    </w:p>
    <w:p w:rsidR="00C401B5" w:rsidRPr="00D91AB3" w:rsidRDefault="00654A73" w:rsidP="00FF1247">
      <w:pPr>
        <w:ind w:firstLine="708"/>
        <w:jc w:val="both"/>
        <w:rPr>
          <w:i/>
        </w:rPr>
      </w:pPr>
      <w:r w:rsidRPr="00D91AB3">
        <w:rPr>
          <w:i/>
        </w:rPr>
        <w:t xml:space="preserve">Съгласно Приложение № 1 към чл. 3, ал. 1 от Наредба № Із – 1971/2009 г. за </w:t>
      </w:r>
      <w:r>
        <w:rPr>
          <w:i/>
        </w:rPr>
        <w:t>халето от категория по пожарна опасност Ф5Д</w:t>
      </w:r>
      <w:r w:rsidRPr="00D91AB3">
        <w:rPr>
          <w:i/>
        </w:rPr>
        <w:t xml:space="preserve"> не се изискват </w:t>
      </w:r>
      <w:r>
        <w:rPr>
          <w:i/>
        </w:rPr>
        <w:t>пожароизвестителни</w:t>
      </w:r>
      <w:r w:rsidRPr="00D91AB3">
        <w:rPr>
          <w:i/>
        </w:rPr>
        <w:t xml:space="preserve"> системи.</w:t>
      </w:r>
    </w:p>
    <w:p w:rsidR="00920143" w:rsidRPr="00D91AB3" w:rsidRDefault="00920143" w:rsidP="00FF1247">
      <w:pPr>
        <w:ind w:firstLine="708"/>
        <w:jc w:val="both"/>
        <w:rPr>
          <w:i/>
        </w:rPr>
      </w:pPr>
    </w:p>
    <w:p w:rsidR="001A238F" w:rsidRPr="00D91AB3" w:rsidRDefault="001A238F" w:rsidP="00C1203E">
      <w:pPr>
        <w:ind w:firstLine="708"/>
        <w:jc w:val="both"/>
        <w:rPr>
          <w:b/>
          <w:i/>
        </w:rPr>
      </w:pPr>
      <w:r w:rsidRPr="00D91AB3">
        <w:rPr>
          <w:b/>
          <w:i/>
        </w:rPr>
        <w:t>3.3. Обемно – планировъчни функционални показатели за оповестителни инсталации</w:t>
      </w:r>
    </w:p>
    <w:p w:rsidR="00626BD7" w:rsidRPr="00D91AB3" w:rsidRDefault="00C401B5" w:rsidP="00C1203E">
      <w:pPr>
        <w:ind w:firstLine="708"/>
        <w:jc w:val="both"/>
        <w:rPr>
          <w:i/>
        </w:rPr>
      </w:pPr>
      <w:r w:rsidRPr="00D91AB3">
        <w:rPr>
          <w:i/>
        </w:rPr>
        <w:t>Съгласно чл. 56. ал. 1, т. 1 от</w:t>
      </w:r>
      <w:r w:rsidRPr="00D91AB3">
        <w:rPr>
          <w:b/>
          <w:i/>
        </w:rPr>
        <w:t xml:space="preserve"> </w:t>
      </w:r>
      <w:r w:rsidRPr="00D91AB3">
        <w:rPr>
          <w:i/>
        </w:rPr>
        <w:t xml:space="preserve">Наредба № Із – 1971/ 2009 г. не се изискват технически средства за уведомяване  – </w:t>
      </w:r>
      <w:r w:rsidR="00654A73">
        <w:rPr>
          <w:i/>
        </w:rPr>
        <w:t>халето не е</w:t>
      </w:r>
      <w:r w:rsidRPr="00D91AB3">
        <w:rPr>
          <w:i/>
        </w:rPr>
        <w:t xml:space="preserve"> с възможност за едновременно пребиваване на повече от 100 души.</w:t>
      </w:r>
    </w:p>
    <w:p w:rsidR="00452888" w:rsidRPr="00D91AB3" w:rsidRDefault="00452888" w:rsidP="00C1203E">
      <w:pPr>
        <w:ind w:firstLine="708"/>
        <w:jc w:val="both"/>
        <w:rPr>
          <w:i/>
        </w:rPr>
      </w:pPr>
    </w:p>
    <w:p w:rsidR="00626BD7" w:rsidRPr="00D91AB3" w:rsidRDefault="009B623D" w:rsidP="00626BD7">
      <w:pPr>
        <w:ind w:firstLine="708"/>
        <w:jc w:val="both"/>
        <w:rPr>
          <w:b/>
          <w:i/>
          <w:lang w:val="en-US"/>
        </w:rPr>
      </w:pPr>
      <w:r w:rsidRPr="00D91AB3">
        <w:rPr>
          <w:b/>
          <w:i/>
        </w:rPr>
        <w:t>3.</w:t>
      </w:r>
      <w:r w:rsidR="001A238F" w:rsidRPr="00D91AB3">
        <w:rPr>
          <w:b/>
          <w:i/>
        </w:rPr>
        <w:t>4. Обемно – планировъчни функционални показатели за</w:t>
      </w:r>
      <w:r w:rsidR="00A93B21" w:rsidRPr="00D91AB3">
        <w:rPr>
          <w:b/>
          <w:i/>
        </w:rPr>
        <w:t xml:space="preserve"> вентилация и</w:t>
      </w:r>
      <w:r w:rsidR="001A238F" w:rsidRPr="00D91AB3">
        <w:rPr>
          <w:b/>
          <w:i/>
        </w:rPr>
        <w:t xml:space="preserve"> димо – топлоотвеждащи инсталации</w:t>
      </w:r>
      <w:r w:rsidR="00A93B21" w:rsidRPr="00D91AB3">
        <w:rPr>
          <w:b/>
          <w:i/>
        </w:rPr>
        <w:t xml:space="preserve">  </w:t>
      </w:r>
    </w:p>
    <w:p w:rsidR="008543BE" w:rsidRPr="00D91AB3" w:rsidRDefault="00840E29" w:rsidP="00840E29">
      <w:pPr>
        <w:ind w:firstLine="708"/>
        <w:jc w:val="both"/>
        <w:rPr>
          <w:i/>
        </w:rPr>
      </w:pPr>
      <w:r w:rsidRPr="00D91AB3">
        <w:rPr>
          <w:i/>
        </w:rPr>
        <w:t>Съгласно чл. 113, ал. 5, т.1 от Наредба № Із – 1971/</w:t>
      </w:r>
      <w:r w:rsidR="001917A7" w:rsidRPr="00D91AB3">
        <w:rPr>
          <w:i/>
        </w:rPr>
        <w:t xml:space="preserve"> </w:t>
      </w:r>
      <w:r w:rsidRPr="00D91AB3">
        <w:rPr>
          <w:i/>
        </w:rPr>
        <w:t xml:space="preserve">2009 г., </w:t>
      </w:r>
      <w:r w:rsidR="00B06FC6">
        <w:rPr>
          <w:i/>
        </w:rPr>
        <w:t>з</w:t>
      </w:r>
      <w:r w:rsidR="00654A73">
        <w:rPr>
          <w:i/>
        </w:rPr>
        <w:t>а пр</w:t>
      </w:r>
      <w:r w:rsidR="004D4498">
        <w:rPr>
          <w:i/>
        </w:rPr>
        <w:t>е</w:t>
      </w:r>
      <w:r w:rsidR="00654A73">
        <w:rPr>
          <w:i/>
        </w:rPr>
        <w:t>устройваното хале и павилиона от категория по пожарна опасност Ф5Д не се изискват вентилационни системи за отвеждане на дима и топлината</w:t>
      </w:r>
      <w:r w:rsidRPr="00D91AB3">
        <w:rPr>
          <w:i/>
        </w:rPr>
        <w:t>.</w:t>
      </w:r>
      <w:r w:rsidR="00BB1000" w:rsidRPr="00D91AB3">
        <w:rPr>
          <w:i/>
        </w:rPr>
        <w:t xml:space="preserve"> </w:t>
      </w:r>
    </w:p>
    <w:p w:rsidR="00107C5A" w:rsidRPr="00D91AB3" w:rsidRDefault="008635E0" w:rsidP="00107C5A">
      <w:pPr>
        <w:ind w:firstLine="708"/>
        <w:jc w:val="both"/>
        <w:rPr>
          <w:b/>
          <w:i/>
        </w:rPr>
      </w:pPr>
      <w:r w:rsidRPr="00D91AB3">
        <w:rPr>
          <w:b/>
          <w:i/>
        </w:rPr>
        <w:lastRenderedPageBreak/>
        <w:t>3.</w:t>
      </w:r>
      <w:r w:rsidR="00107C5A" w:rsidRPr="00D91AB3">
        <w:rPr>
          <w:b/>
          <w:i/>
        </w:rPr>
        <w:t>5. Функционални показатели за водоснабдяване за пожарогасене</w:t>
      </w:r>
    </w:p>
    <w:p w:rsidR="008700B1" w:rsidRPr="00D91AB3" w:rsidRDefault="00107C5A" w:rsidP="00107C5A">
      <w:pPr>
        <w:ind w:firstLine="708"/>
        <w:jc w:val="both"/>
        <w:rPr>
          <w:i/>
        </w:rPr>
      </w:pPr>
      <w:r w:rsidRPr="00D91AB3">
        <w:rPr>
          <w:i/>
        </w:rPr>
        <w:t>Съгласно чл. 1</w:t>
      </w:r>
      <w:r w:rsidR="00EE61F3" w:rsidRPr="00D91AB3">
        <w:rPr>
          <w:i/>
        </w:rPr>
        <w:t>61</w:t>
      </w:r>
      <w:r w:rsidR="00BF2FDA" w:rsidRPr="00D91AB3">
        <w:rPr>
          <w:i/>
        </w:rPr>
        <w:t xml:space="preserve">, ал. 1 и </w:t>
      </w:r>
      <w:r w:rsidR="00F63704" w:rsidRPr="00D91AB3">
        <w:rPr>
          <w:i/>
        </w:rPr>
        <w:t>чл. 162</w:t>
      </w:r>
      <w:r w:rsidR="00B85E46" w:rsidRPr="00D91AB3">
        <w:rPr>
          <w:i/>
        </w:rPr>
        <w:t xml:space="preserve"> от Наредба № Із – 197</w:t>
      </w:r>
      <w:r w:rsidR="00BB1000" w:rsidRPr="00D91AB3">
        <w:rPr>
          <w:i/>
        </w:rPr>
        <w:t>1</w:t>
      </w:r>
      <w:r w:rsidR="00B85E46" w:rsidRPr="00D91AB3">
        <w:rPr>
          <w:i/>
        </w:rPr>
        <w:t>/</w:t>
      </w:r>
      <w:r w:rsidR="00BB1000" w:rsidRPr="00D91AB3">
        <w:rPr>
          <w:i/>
        </w:rPr>
        <w:t xml:space="preserve"> </w:t>
      </w:r>
      <w:r w:rsidR="00BF2FDA" w:rsidRPr="00D91AB3">
        <w:rPr>
          <w:i/>
        </w:rPr>
        <w:t>2009 г.</w:t>
      </w:r>
      <w:r w:rsidRPr="00D91AB3">
        <w:rPr>
          <w:i/>
        </w:rPr>
        <w:t xml:space="preserve"> </w:t>
      </w:r>
      <w:r w:rsidR="00F63704" w:rsidRPr="00D91AB3">
        <w:rPr>
          <w:i/>
        </w:rPr>
        <w:t xml:space="preserve">за </w:t>
      </w:r>
      <w:r w:rsidR="00654A73">
        <w:rPr>
          <w:i/>
        </w:rPr>
        <w:t xml:space="preserve">цялата </w:t>
      </w:r>
      <w:r w:rsidR="00BF4CE2" w:rsidRPr="00D91AB3">
        <w:rPr>
          <w:i/>
        </w:rPr>
        <w:t>сград</w:t>
      </w:r>
      <w:r w:rsidR="00654A73">
        <w:rPr>
          <w:i/>
        </w:rPr>
        <w:t>а</w:t>
      </w:r>
      <w:r w:rsidR="00B155F3" w:rsidRPr="00D91AB3">
        <w:rPr>
          <w:i/>
        </w:rPr>
        <w:t xml:space="preserve"> </w:t>
      </w:r>
      <w:r w:rsidR="00EE61F3" w:rsidRPr="00D91AB3">
        <w:rPr>
          <w:i/>
        </w:rPr>
        <w:t>се изисква външно водоснабдяване за пожарогасене.</w:t>
      </w:r>
      <w:r w:rsidR="001917A7" w:rsidRPr="00D91AB3">
        <w:rPr>
          <w:i/>
        </w:rPr>
        <w:t xml:space="preserve"> </w:t>
      </w:r>
    </w:p>
    <w:p w:rsidR="00156B40" w:rsidRPr="00D91AB3" w:rsidRDefault="00B85E46" w:rsidP="00107C5A">
      <w:pPr>
        <w:ind w:firstLine="708"/>
        <w:jc w:val="both"/>
        <w:rPr>
          <w:i/>
        </w:rPr>
      </w:pPr>
      <w:r w:rsidRPr="00D91AB3">
        <w:rPr>
          <w:i/>
        </w:rPr>
        <w:t>Външното</w:t>
      </w:r>
      <w:r w:rsidR="001917A7" w:rsidRPr="00D91AB3">
        <w:rPr>
          <w:i/>
        </w:rPr>
        <w:t xml:space="preserve"> водоснабдяване за пожарогасене</w:t>
      </w:r>
      <w:r w:rsidRPr="00D91AB3">
        <w:rPr>
          <w:i/>
        </w:rPr>
        <w:t xml:space="preserve"> </w:t>
      </w:r>
      <w:r w:rsidR="00BD145D" w:rsidRPr="00D91AB3">
        <w:rPr>
          <w:i/>
        </w:rPr>
        <w:t xml:space="preserve">ще </w:t>
      </w:r>
      <w:r w:rsidR="00654A73">
        <w:rPr>
          <w:i/>
        </w:rPr>
        <w:t>се осигури от съществуващи пожарни хидранти за корпус 5 на Технически университет - Габрово</w:t>
      </w:r>
      <w:r w:rsidR="00BD145D" w:rsidRPr="00D91AB3">
        <w:rPr>
          <w:i/>
        </w:rPr>
        <w:t>.</w:t>
      </w:r>
    </w:p>
    <w:p w:rsidR="00190D23" w:rsidRPr="00D91AB3" w:rsidRDefault="00654A73" w:rsidP="002C4838">
      <w:pPr>
        <w:ind w:firstLine="708"/>
        <w:jc w:val="both"/>
        <w:rPr>
          <w:i/>
        </w:rPr>
      </w:pPr>
      <w:r>
        <w:rPr>
          <w:i/>
        </w:rPr>
        <w:t xml:space="preserve">Съгласно </w:t>
      </w:r>
      <w:r w:rsidR="006F25D5">
        <w:rPr>
          <w:i/>
        </w:rPr>
        <w:t xml:space="preserve">193, ал. 1, т. 2 от </w:t>
      </w:r>
      <w:r w:rsidR="006F25D5" w:rsidRPr="00D91AB3">
        <w:rPr>
          <w:i/>
        </w:rPr>
        <w:t>Наредба № Із – 1971/ 2009 г.</w:t>
      </w:r>
      <w:r w:rsidR="006F25D5">
        <w:rPr>
          <w:i/>
        </w:rPr>
        <w:t xml:space="preserve"> за преусторйваното хале и монтирания в него „павилион“, който са от категория по пожарна опасност Ф5Д не се изисква вътрешно водоснабдяване за пожарогасене – пожарни кранове.</w:t>
      </w:r>
    </w:p>
    <w:p w:rsidR="00190D23" w:rsidRPr="00D91AB3" w:rsidRDefault="00190D23" w:rsidP="002C4838">
      <w:pPr>
        <w:ind w:firstLine="708"/>
        <w:jc w:val="both"/>
        <w:rPr>
          <w:i/>
        </w:rPr>
      </w:pPr>
    </w:p>
    <w:p w:rsidR="00EE61F3" w:rsidRPr="00D91AB3" w:rsidRDefault="00EE61F3" w:rsidP="00EE61F3">
      <w:pPr>
        <w:ind w:firstLine="708"/>
        <w:jc w:val="both"/>
        <w:rPr>
          <w:b/>
          <w:i/>
        </w:rPr>
      </w:pPr>
      <w:r w:rsidRPr="00D91AB3">
        <w:rPr>
          <w:b/>
          <w:i/>
        </w:rPr>
        <w:t>3. 6. Функционални показатели на електрическите инсталации</w:t>
      </w:r>
    </w:p>
    <w:p w:rsidR="00EE61F3" w:rsidRPr="00D91AB3" w:rsidRDefault="006F25D5" w:rsidP="00EE61F3">
      <w:pPr>
        <w:ind w:firstLine="708"/>
        <w:jc w:val="both"/>
        <w:rPr>
          <w:i/>
        </w:rPr>
      </w:pPr>
      <w:r>
        <w:rPr>
          <w:i/>
        </w:rPr>
        <w:t>Обектът</w:t>
      </w:r>
      <w:r w:rsidR="00EE61F3" w:rsidRPr="00D91AB3">
        <w:rPr>
          <w:i/>
        </w:rPr>
        <w:t xml:space="preserve"> се отнася</w:t>
      </w:r>
      <w:r w:rsidR="00DF19E9" w:rsidRPr="00D91AB3">
        <w:rPr>
          <w:i/>
        </w:rPr>
        <w:t>т</w:t>
      </w:r>
      <w:r w:rsidR="00EE61F3" w:rsidRPr="00D91AB3">
        <w:rPr>
          <w:i/>
        </w:rPr>
        <w:t xml:space="preserve"> към местата от </w:t>
      </w:r>
      <w:r w:rsidR="00D91EB4" w:rsidRPr="00D91AB3">
        <w:rPr>
          <w:i/>
        </w:rPr>
        <w:t>първа</w:t>
      </w:r>
      <w:r w:rsidR="00984033" w:rsidRPr="00D91AB3">
        <w:rPr>
          <w:i/>
        </w:rPr>
        <w:t xml:space="preserve"> </w:t>
      </w:r>
      <w:r w:rsidR="00EE61F3" w:rsidRPr="00D91AB3">
        <w:rPr>
          <w:i/>
        </w:rPr>
        <w:t>група „</w:t>
      </w:r>
      <w:r w:rsidR="00D91EB4" w:rsidRPr="00D91AB3">
        <w:rPr>
          <w:i/>
        </w:rPr>
        <w:t>Нормална</w:t>
      </w:r>
      <w:r w:rsidR="00862223" w:rsidRPr="00D91AB3">
        <w:rPr>
          <w:i/>
        </w:rPr>
        <w:t xml:space="preserve"> пожарна опасност</w:t>
      </w:r>
      <w:r w:rsidR="00EE61F3" w:rsidRPr="00D91AB3">
        <w:rPr>
          <w:i/>
        </w:rPr>
        <w:t>”. Електрическите уредби и инсталации ще се изпълнят в съответствие с изикванията на Наредба № 3 „За устройство на електрическите уредби и електро</w:t>
      </w:r>
      <w:r w:rsidR="00862223" w:rsidRPr="00D91AB3">
        <w:rPr>
          <w:i/>
        </w:rPr>
        <w:t>проводни линии” и Наредба № 4 „</w:t>
      </w:r>
      <w:r w:rsidR="00EE61F3" w:rsidRPr="00D91AB3">
        <w:rPr>
          <w:i/>
        </w:rPr>
        <w:t>За проектиране, изграждане и експлоатация на електрически уредби в сгради”.</w:t>
      </w:r>
    </w:p>
    <w:p w:rsidR="000953C1" w:rsidRPr="00D91AB3" w:rsidRDefault="00752462" w:rsidP="00752462">
      <w:pPr>
        <w:pStyle w:val="BodyText"/>
        <w:ind w:firstLine="720"/>
        <w:rPr>
          <w:rFonts w:ascii="Times New Roman" w:hAnsi="Times New Roman"/>
          <w:i/>
          <w:sz w:val="24"/>
          <w:szCs w:val="24"/>
        </w:rPr>
      </w:pPr>
      <w:r w:rsidRPr="00D91AB3">
        <w:rPr>
          <w:rFonts w:ascii="Times New Roman" w:hAnsi="Times New Roman"/>
          <w:i/>
          <w:sz w:val="24"/>
          <w:szCs w:val="24"/>
        </w:rPr>
        <w:t xml:space="preserve">Електрическата инсталация /силова и осветителна/ </w:t>
      </w:r>
      <w:r w:rsidR="006F25D5">
        <w:rPr>
          <w:rFonts w:ascii="Times New Roman" w:hAnsi="Times New Roman"/>
          <w:i/>
          <w:sz w:val="24"/>
          <w:szCs w:val="24"/>
        </w:rPr>
        <w:t xml:space="preserve">за павилиона </w:t>
      </w:r>
      <w:r w:rsidRPr="00D91AB3">
        <w:rPr>
          <w:rFonts w:ascii="Times New Roman" w:hAnsi="Times New Roman"/>
          <w:i/>
          <w:sz w:val="24"/>
          <w:szCs w:val="24"/>
        </w:rPr>
        <w:t xml:space="preserve">ще е </w:t>
      </w:r>
      <w:r w:rsidR="003D2AA9" w:rsidRPr="00D91AB3">
        <w:rPr>
          <w:rFonts w:ascii="Times New Roman" w:hAnsi="Times New Roman"/>
          <w:i/>
          <w:sz w:val="24"/>
          <w:szCs w:val="24"/>
        </w:rPr>
        <w:t xml:space="preserve">о нова, </w:t>
      </w:r>
      <w:r w:rsidRPr="00D91AB3">
        <w:rPr>
          <w:rFonts w:ascii="Times New Roman" w:hAnsi="Times New Roman"/>
          <w:i/>
          <w:sz w:val="24"/>
          <w:szCs w:val="24"/>
        </w:rPr>
        <w:t xml:space="preserve">положена </w:t>
      </w:r>
      <w:r w:rsidR="006F25D5">
        <w:rPr>
          <w:rFonts w:ascii="Times New Roman" w:hAnsi="Times New Roman"/>
          <w:i/>
          <w:sz w:val="24"/>
          <w:szCs w:val="24"/>
        </w:rPr>
        <w:t>открито</w:t>
      </w:r>
      <w:r w:rsidR="000953C1" w:rsidRPr="00D91AB3">
        <w:rPr>
          <w:rFonts w:ascii="Times New Roman" w:hAnsi="Times New Roman"/>
          <w:i/>
          <w:sz w:val="24"/>
          <w:szCs w:val="24"/>
        </w:rPr>
        <w:t xml:space="preserve"> </w:t>
      </w:r>
      <w:r w:rsidR="00F91D65" w:rsidRPr="00D91AB3">
        <w:rPr>
          <w:rFonts w:ascii="Times New Roman" w:hAnsi="Times New Roman"/>
          <w:i/>
          <w:sz w:val="24"/>
          <w:szCs w:val="24"/>
        </w:rPr>
        <w:t>в кабелни канали</w:t>
      </w:r>
      <w:r w:rsidR="00D91EB4" w:rsidRPr="00D91AB3">
        <w:rPr>
          <w:rFonts w:ascii="Times New Roman" w:hAnsi="Times New Roman"/>
          <w:i/>
          <w:sz w:val="24"/>
          <w:szCs w:val="24"/>
        </w:rPr>
        <w:t xml:space="preserve">. </w:t>
      </w:r>
    </w:p>
    <w:p w:rsidR="006E07ED" w:rsidRPr="00D91AB3" w:rsidRDefault="006E07ED" w:rsidP="00F91D65">
      <w:pPr>
        <w:ind w:firstLine="708"/>
        <w:jc w:val="both"/>
        <w:rPr>
          <w:i/>
        </w:rPr>
      </w:pPr>
      <w:r w:rsidRPr="00D91AB3">
        <w:rPr>
          <w:i/>
        </w:rPr>
        <w:t xml:space="preserve">Разпределителните ел. табла ще са </w:t>
      </w:r>
      <w:r w:rsidR="00F91D65" w:rsidRPr="00D91AB3">
        <w:rPr>
          <w:i/>
        </w:rPr>
        <w:t>с автоматични предпазители</w:t>
      </w:r>
      <w:r w:rsidRPr="00D91AB3">
        <w:rPr>
          <w:i/>
        </w:rPr>
        <w:t xml:space="preserve">. Корпусите ще са </w:t>
      </w:r>
      <w:r w:rsidR="003D2AA9" w:rsidRPr="00D91AB3">
        <w:rPr>
          <w:i/>
        </w:rPr>
        <w:t>метални -</w:t>
      </w:r>
      <w:r w:rsidR="000E09D9" w:rsidRPr="00D91AB3">
        <w:rPr>
          <w:i/>
        </w:rPr>
        <w:t xml:space="preserve"> </w:t>
      </w:r>
      <w:r w:rsidRPr="00D91AB3">
        <w:rPr>
          <w:i/>
        </w:rPr>
        <w:t>клас по реакция на огън А</w:t>
      </w:r>
      <w:r w:rsidR="003D2AA9" w:rsidRPr="00D91AB3">
        <w:rPr>
          <w:i/>
        </w:rPr>
        <w:t>1</w:t>
      </w:r>
      <w:r w:rsidRPr="00D91AB3">
        <w:rPr>
          <w:i/>
        </w:rPr>
        <w:t>.</w:t>
      </w:r>
    </w:p>
    <w:p w:rsidR="00752462" w:rsidRPr="00D91AB3" w:rsidRDefault="006E07ED" w:rsidP="00752462">
      <w:pPr>
        <w:pStyle w:val="BodyText"/>
        <w:ind w:firstLine="720"/>
        <w:rPr>
          <w:rFonts w:ascii="Times New Roman" w:hAnsi="Times New Roman"/>
          <w:iCs/>
          <w:sz w:val="24"/>
          <w:szCs w:val="24"/>
          <w:lang w:eastAsia="bg-BG"/>
        </w:rPr>
      </w:pPr>
      <w:r w:rsidRPr="00D91AB3">
        <w:rPr>
          <w:rFonts w:ascii="Times New Roman" w:hAnsi="Times New Roman"/>
          <w:i/>
          <w:sz w:val="24"/>
          <w:szCs w:val="24"/>
        </w:rPr>
        <w:t xml:space="preserve">Осветителните тела ще са </w:t>
      </w:r>
      <w:r w:rsidR="003D2AA9" w:rsidRPr="00D91AB3">
        <w:rPr>
          <w:rFonts w:ascii="Times New Roman" w:hAnsi="Times New Roman"/>
          <w:i/>
          <w:sz w:val="24"/>
          <w:szCs w:val="24"/>
          <w:lang w:val="en-US"/>
        </w:rPr>
        <w:t>LED</w:t>
      </w:r>
      <w:r w:rsidR="003D2AA9" w:rsidRPr="00D91AB3">
        <w:rPr>
          <w:rFonts w:ascii="Times New Roman" w:hAnsi="Times New Roman"/>
          <w:i/>
          <w:sz w:val="24"/>
          <w:szCs w:val="24"/>
        </w:rPr>
        <w:t xml:space="preserve"> </w:t>
      </w:r>
      <w:r w:rsidRPr="00D91AB3">
        <w:rPr>
          <w:rFonts w:ascii="Times New Roman" w:hAnsi="Times New Roman"/>
          <w:i/>
          <w:sz w:val="24"/>
          <w:szCs w:val="24"/>
        </w:rPr>
        <w:t>с</w:t>
      </w:r>
      <w:r w:rsidR="00752462" w:rsidRPr="00D91AB3">
        <w:rPr>
          <w:rFonts w:ascii="Times New Roman" w:hAnsi="Times New Roman"/>
          <w:i/>
          <w:sz w:val="24"/>
          <w:szCs w:val="24"/>
        </w:rPr>
        <w:t xml:space="preserve"> </w:t>
      </w:r>
      <w:r w:rsidRPr="00D91AB3">
        <w:rPr>
          <w:rFonts w:ascii="Times New Roman" w:hAnsi="Times New Roman"/>
          <w:i/>
          <w:sz w:val="24"/>
          <w:szCs w:val="24"/>
        </w:rPr>
        <w:t xml:space="preserve">минимална </w:t>
      </w:r>
      <w:r w:rsidR="00752462" w:rsidRPr="00D91AB3">
        <w:rPr>
          <w:rFonts w:ascii="Times New Roman" w:hAnsi="Times New Roman"/>
          <w:i/>
          <w:sz w:val="24"/>
          <w:szCs w:val="24"/>
        </w:rPr>
        <w:t xml:space="preserve">степен на зашита </w:t>
      </w:r>
      <w:r w:rsidR="00752462" w:rsidRPr="00D91AB3">
        <w:rPr>
          <w:rFonts w:ascii="Times New Roman" w:hAnsi="Times New Roman"/>
          <w:i/>
          <w:sz w:val="24"/>
          <w:szCs w:val="24"/>
          <w:lang w:val="en-US"/>
        </w:rPr>
        <w:t>IP</w:t>
      </w:r>
      <w:r w:rsidR="00752462" w:rsidRPr="00D91AB3">
        <w:rPr>
          <w:rFonts w:ascii="Times New Roman" w:hAnsi="Times New Roman"/>
          <w:i/>
          <w:sz w:val="24"/>
          <w:szCs w:val="24"/>
        </w:rPr>
        <w:t xml:space="preserve"> 21.</w:t>
      </w:r>
      <w:r w:rsidR="00752462" w:rsidRPr="00D91AB3">
        <w:rPr>
          <w:rFonts w:ascii="Times New Roman" w:hAnsi="Times New Roman"/>
          <w:iCs/>
          <w:sz w:val="24"/>
          <w:szCs w:val="24"/>
          <w:lang w:eastAsia="bg-BG"/>
        </w:rPr>
        <w:t xml:space="preserve"> </w:t>
      </w:r>
      <w:r w:rsidR="00752462" w:rsidRPr="00D91AB3">
        <w:rPr>
          <w:rFonts w:ascii="Times New Roman" w:hAnsi="Times New Roman"/>
          <w:i/>
          <w:iCs/>
          <w:sz w:val="24"/>
          <w:szCs w:val="24"/>
          <w:lang w:eastAsia="bg-BG"/>
        </w:rPr>
        <w:t>Комутационните апарати ще са монтирани върху конструктивни елементи, изпълнени от продукти с клас по реакция на огън А1.</w:t>
      </w:r>
    </w:p>
    <w:p w:rsidR="00BD47ED" w:rsidRPr="00D91AB3" w:rsidRDefault="00BD47ED" w:rsidP="00EE61F3">
      <w:pPr>
        <w:ind w:firstLine="708"/>
        <w:jc w:val="both"/>
        <w:rPr>
          <w:i/>
        </w:rPr>
      </w:pPr>
      <w:r w:rsidRPr="00D91AB3">
        <w:rPr>
          <w:i/>
        </w:rPr>
        <w:t>Евакуационното осветление ще осигурява минимална осветеност от 1</w:t>
      </w:r>
      <w:r w:rsidR="0043366E" w:rsidRPr="00D91AB3">
        <w:rPr>
          <w:i/>
          <w:lang w:val="en-US"/>
        </w:rPr>
        <w:t xml:space="preserve"> Lx</w:t>
      </w:r>
      <w:r w:rsidR="0043366E" w:rsidRPr="00D91AB3">
        <w:rPr>
          <w:i/>
        </w:rPr>
        <w:t xml:space="preserve"> по пътищата за евакуация. Същите ще са с автономно захранване 60 мин</w:t>
      </w:r>
      <w:r w:rsidR="000E09D9" w:rsidRPr="00D91AB3">
        <w:rPr>
          <w:i/>
        </w:rPr>
        <w:t>.</w:t>
      </w:r>
      <w:r w:rsidR="006E07ED" w:rsidRPr="00D91AB3">
        <w:rPr>
          <w:i/>
        </w:rPr>
        <w:t xml:space="preserve"> </w:t>
      </w:r>
    </w:p>
    <w:p w:rsidR="00755355" w:rsidRPr="00D91AB3" w:rsidRDefault="00755355" w:rsidP="00EE61F3">
      <w:pPr>
        <w:ind w:firstLine="708"/>
        <w:jc w:val="both"/>
        <w:rPr>
          <w:i/>
        </w:rPr>
      </w:pPr>
    </w:p>
    <w:p w:rsidR="003E45D5" w:rsidRPr="00D91AB3" w:rsidRDefault="006D6780" w:rsidP="003E45D5">
      <w:pPr>
        <w:ind w:firstLine="708"/>
        <w:jc w:val="both"/>
        <w:rPr>
          <w:b/>
          <w:i/>
        </w:rPr>
      </w:pPr>
      <w:r w:rsidRPr="00D91AB3">
        <w:rPr>
          <w:b/>
          <w:i/>
        </w:rPr>
        <w:t>3.</w:t>
      </w:r>
      <w:r w:rsidR="003E45D5" w:rsidRPr="00D91AB3">
        <w:rPr>
          <w:b/>
          <w:i/>
        </w:rPr>
        <w:t>7. Функционални показатели за отоплителн</w:t>
      </w:r>
      <w:r w:rsidR="0000158E" w:rsidRPr="00D91AB3">
        <w:rPr>
          <w:b/>
          <w:i/>
        </w:rPr>
        <w:t>и и вентилационни</w:t>
      </w:r>
      <w:r w:rsidR="003E45D5" w:rsidRPr="00D91AB3">
        <w:rPr>
          <w:b/>
          <w:i/>
        </w:rPr>
        <w:t xml:space="preserve"> инсталаци</w:t>
      </w:r>
      <w:r w:rsidR="0000158E" w:rsidRPr="00D91AB3">
        <w:rPr>
          <w:b/>
          <w:i/>
        </w:rPr>
        <w:t>и</w:t>
      </w:r>
    </w:p>
    <w:p w:rsidR="00C32575" w:rsidRDefault="00C32575" w:rsidP="00A82C6D">
      <w:pPr>
        <w:ind w:firstLine="708"/>
        <w:jc w:val="both"/>
        <w:rPr>
          <w:i/>
        </w:rPr>
      </w:pPr>
      <w:r>
        <w:rPr>
          <w:i/>
        </w:rPr>
        <w:t>Отоплението и хлаждането на помещенията в павилиона ще е с климатици.Останалия обем от халето няма да се отоплява.</w:t>
      </w:r>
    </w:p>
    <w:p w:rsidR="00C32575" w:rsidRDefault="00C32575" w:rsidP="00A82C6D">
      <w:pPr>
        <w:ind w:firstLine="708"/>
        <w:jc w:val="both"/>
        <w:rPr>
          <w:i/>
        </w:rPr>
      </w:pPr>
      <w:r>
        <w:rPr>
          <w:i/>
        </w:rPr>
        <w:t xml:space="preserve">За помещенията на павилиона ще се изгради общообменна вентилация, като отработения въздух ще се изхвърля над покрива. </w:t>
      </w:r>
    </w:p>
    <w:p w:rsidR="00C32575" w:rsidRDefault="00C32575" w:rsidP="00A82C6D">
      <w:pPr>
        <w:ind w:firstLine="708"/>
        <w:jc w:val="both"/>
        <w:rPr>
          <w:i/>
        </w:rPr>
      </w:pPr>
      <w:r>
        <w:rPr>
          <w:i/>
        </w:rPr>
        <w:t>Въздуховодите ще се изпълнят от поцинкована ламарина с клас по реакция на огън А1.</w:t>
      </w:r>
    </w:p>
    <w:p w:rsidR="00C32575" w:rsidRDefault="00C32575" w:rsidP="00A82C6D">
      <w:pPr>
        <w:ind w:firstLine="708"/>
        <w:jc w:val="both"/>
        <w:rPr>
          <w:i/>
        </w:rPr>
      </w:pPr>
      <w:r>
        <w:rPr>
          <w:i/>
        </w:rPr>
        <w:t xml:space="preserve">Топлоизолацията на въздухопроводите ще е с минимален клас по реакция на огън „С“, в съответствие с чл. 99, ал. 4 от </w:t>
      </w:r>
      <w:r w:rsidRPr="00D91AB3">
        <w:rPr>
          <w:i/>
        </w:rPr>
        <w:t>Наредба № Із – 1971/2009 г.</w:t>
      </w:r>
    </w:p>
    <w:p w:rsidR="005D2737" w:rsidRPr="00D91AB3" w:rsidRDefault="005D2737" w:rsidP="00A82C6D">
      <w:pPr>
        <w:ind w:firstLine="708"/>
        <w:jc w:val="both"/>
        <w:rPr>
          <w:i/>
        </w:rPr>
      </w:pPr>
    </w:p>
    <w:p w:rsidR="001832EC" w:rsidRPr="00D91AB3" w:rsidRDefault="008635E0" w:rsidP="001832EC">
      <w:pPr>
        <w:ind w:firstLine="708"/>
        <w:jc w:val="both"/>
        <w:rPr>
          <w:b/>
          <w:i/>
        </w:rPr>
      </w:pPr>
      <w:r w:rsidRPr="00D91AB3">
        <w:rPr>
          <w:b/>
          <w:i/>
        </w:rPr>
        <w:t>3.</w:t>
      </w:r>
      <w:r w:rsidR="001832EC" w:rsidRPr="00D91AB3">
        <w:rPr>
          <w:b/>
          <w:i/>
        </w:rPr>
        <w:t>8. Функционални показатели за преносими уреди и съоръжения за първоначално пожарогасене</w:t>
      </w:r>
    </w:p>
    <w:p w:rsidR="002F69B1" w:rsidRDefault="001832EC" w:rsidP="001832EC">
      <w:pPr>
        <w:ind w:firstLine="708"/>
        <w:jc w:val="both"/>
        <w:rPr>
          <w:i/>
        </w:rPr>
      </w:pPr>
      <w:r w:rsidRPr="00D91AB3">
        <w:rPr>
          <w:i/>
        </w:rPr>
        <w:t xml:space="preserve">По време на </w:t>
      </w:r>
      <w:r w:rsidR="00DC3870" w:rsidRPr="00D91AB3">
        <w:rPr>
          <w:i/>
        </w:rPr>
        <w:t xml:space="preserve">строителство и </w:t>
      </w:r>
      <w:r w:rsidRPr="00D91AB3">
        <w:rPr>
          <w:i/>
        </w:rPr>
        <w:t xml:space="preserve">експлоатация </w:t>
      </w:r>
      <w:r w:rsidR="00774C5C">
        <w:rPr>
          <w:i/>
        </w:rPr>
        <w:t>халето и павилиона</w:t>
      </w:r>
      <w:r w:rsidRPr="00D91AB3">
        <w:rPr>
          <w:i/>
        </w:rPr>
        <w:t xml:space="preserve"> ще се оборудва</w:t>
      </w:r>
      <w:r w:rsidR="00BF4CE2" w:rsidRPr="00D91AB3">
        <w:rPr>
          <w:i/>
        </w:rPr>
        <w:t>т</w:t>
      </w:r>
      <w:r w:rsidRPr="00D91AB3">
        <w:rPr>
          <w:i/>
        </w:rPr>
        <w:t xml:space="preserve"> с преносими уреди за пожарогасене, съгласно към Приложение № 2 към чл.</w:t>
      </w:r>
      <w:r w:rsidR="000B1360" w:rsidRPr="00D91AB3">
        <w:rPr>
          <w:i/>
        </w:rPr>
        <w:t xml:space="preserve"> 3, ал. 2 от Наредба № Із – 1971/ 2009 г.</w:t>
      </w:r>
      <w:r w:rsidRPr="00D91AB3">
        <w:rPr>
          <w:i/>
        </w:rPr>
        <w:t xml:space="preserve"> </w:t>
      </w:r>
    </w:p>
    <w:p w:rsidR="001832EC" w:rsidRPr="00D91AB3" w:rsidRDefault="001832EC" w:rsidP="00A82C6D">
      <w:pPr>
        <w:ind w:firstLine="708"/>
        <w:jc w:val="both"/>
        <w:rPr>
          <w:b/>
          <w:i/>
        </w:rPr>
      </w:pPr>
      <w:r w:rsidRPr="00D91AB3">
        <w:rPr>
          <w:i/>
        </w:rPr>
        <w:t xml:space="preserve"> </w:t>
      </w:r>
      <w:r w:rsidR="00774C5C">
        <w:rPr>
          <w:b/>
          <w:i/>
        </w:rPr>
        <w:t>Свободен обем на преустройваното хале:</w:t>
      </w:r>
    </w:p>
    <w:p w:rsidR="009428D3" w:rsidRDefault="00774C5C" w:rsidP="00A82C6D">
      <w:pPr>
        <w:ind w:firstLine="708"/>
        <w:jc w:val="both"/>
        <w:rPr>
          <w:i/>
        </w:rPr>
      </w:pPr>
      <w:r>
        <w:rPr>
          <w:i/>
        </w:rPr>
        <w:t xml:space="preserve">- </w:t>
      </w:r>
      <w:r w:rsidR="009428D3" w:rsidRPr="00D91AB3">
        <w:rPr>
          <w:i/>
        </w:rPr>
        <w:t xml:space="preserve">1 бр. пожарогасител на водна основа с вместимост 9 л за пожари клас </w:t>
      </w:r>
      <w:r>
        <w:rPr>
          <w:i/>
        </w:rPr>
        <w:t>В</w:t>
      </w:r>
      <w:r w:rsidR="009428D3" w:rsidRPr="00D91AB3">
        <w:rPr>
          <w:i/>
        </w:rPr>
        <w:t xml:space="preserve"> и 1 бр. пожарогасител СО</w:t>
      </w:r>
      <w:r w:rsidR="009428D3" w:rsidRPr="00D91AB3">
        <w:rPr>
          <w:i/>
          <w:vertAlign w:val="subscript"/>
        </w:rPr>
        <w:t>2</w:t>
      </w:r>
      <w:r w:rsidR="009428D3" w:rsidRPr="00D91AB3">
        <w:rPr>
          <w:i/>
        </w:rPr>
        <w:t xml:space="preserve">  5 кг.</w:t>
      </w:r>
    </w:p>
    <w:p w:rsidR="00774C5C" w:rsidRPr="00774C5C" w:rsidRDefault="00774C5C" w:rsidP="00A82C6D">
      <w:pPr>
        <w:ind w:firstLine="708"/>
        <w:jc w:val="both"/>
        <w:rPr>
          <w:b/>
          <w:i/>
        </w:rPr>
      </w:pPr>
      <w:r w:rsidRPr="00774C5C">
        <w:rPr>
          <w:b/>
          <w:i/>
        </w:rPr>
        <w:t>Павилион с високо технологично оборудване:</w:t>
      </w:r>
    </w:p>
    <w:p w:rsidR="00774C5C" w:rsidRPr="00D91AB3" w:rsidRDefault="00774C5C" w:rsidP="00774C5C">
      <w:pPr>
        <w:numPr>
          <w:ilvl w:val="0"/>
          <w:numId w:val="11"/>
        </w:numPr>
        <w:ind w:left="900" w:hanging="180"/>
        <w:jc w:val="both"/>
        <w:rPr>
          <w:i/>
        </w:rPr>
      </w:pPr>
      <w:r>
        <w:rPr>
          <w:i/>
        </w:rPr>
        <w:t>2</w:t>
      </w:r>
      <w:r w:rsidRPr="00D91AB3">
        <w:rPr>
          <w:i/>
        </w:rPr>
        <w:t xml:space="preserve"> бр. пожарогасител</w:t>
      </w:r>
      <w:r>
        <w:rPr>
          <w:i/>
        </w:rPr>
        <w:t>я</w:t>
      </w:r>
      <w:r w:rsidRPr="00D91AB3">
        <w:rPr>
          <w:i/>
        </w:rPr>
        <w:t xml:space="preserve"> СО</w:t>
      </w:r>
      <w:r w:rsidRPr="00D91AB3">
        <w:rPr>
          <w:i/>
          <w:vertAlign w:val="subscript"/>
        </w:rPr>
        <w:t>2</w:t>
      </w:r>
      <w:r w:rsidRPr="00D91AB3">
        <w:rPr>
          <w:i/>
        </w:rPr>
        <w:t xml:space="preserve">  </w:t>
      </w:r>
      <w:r>
        <w:rPr>
          <w:i/>
        </w:rPr>
        <w:t xml:space="preserve">по </w:t>
      </w:r>
      <w:r w:rsidRPr="00D91AB3">
        <w:rPr>
          <w:i/>
        </w:rPr>
        <w:t>5 кг.</w:t>
      </w:r>
    </w:p>
    <w:p w:rsidR="00122574" w:rsidRPr="00D91AB3" w:rsidRDefault="00122574" w:rsidP="00CF479F">
      <w:pPr>
        <w:jc w:val="both"/>
      </w:pPr>
    </w:p>
    <w:sectPr w:rsidR="00122574" w:rsidRPr="00D91AB3" w:rsidSect="008635E0">
      <w:footerReference w:type="default" r:id="rId8"/>
      <w:pgSz w:w="11906" w:h="16838"/>
      <w:pgMar w:top="1134" w:right="566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1DB" w:rsidRDefault="004451DB" w:rsidP="004C597F">
      <w:r>
        <w:separator/>
      </w:r>
    </w:p>
  </w:endnote>
  <w:endnote w:type="continuationSeparator" w:id="0">
    <w:p w:rsidR="004451DB" w:rsidRDefault="004451DB" w:rsidP="004C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7F" w:rsidRPr="008D5720" w:rsidRDefault="004C597F">
    <w:pPr>
      <w:pStyle w:val="Footer"/>
      <w:jc w:val="right"/>
      <w:rPr>
        <w:sz w:val="20"/>
        <w:szCs w:val="20"/>
      </w:rPr>
    </w:pPr>
    <w:r w:rsidRPr="008D5720">
      <w:rPr>
        <w:sz w:val="20"/>
        <w:szCs w:val="20"/>
      </w:rPr>
      <w:fldChar w:fldCharType="begin"/>
    </w:r>
    <w:r w:rsidRPr="008D5720">
      <w:rPr>
        <w:sz w:val="20"/>
        <w:szCs w:val="20"/>
      </w:rPr>
      <w:instrText xml:space="preserve"> PAGE   \* MERGEFORMAT </w:instrText>
    </w:r>
    <w:r w:rsidRPr="008D5720">
      <w:rPr>
        <w:sz w:val="20"/>
        <w:szCs w:val="20"/>
      </w:rPr>
      <w:fldChar w:fldCharType="separate"/>
    </w:r>
    <w:r w:rsidR="00061D48">
      <w:rPr>
        <w:noProof/>
        <w:sz w:val="20"/>
        <w:szCs w:val="20"/>
      </w:rPr>
      <w:t>4</w:t>
    </w:r>
    <w:r w:rsidRPr="008D5720"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1DB" w:rsidRDefault="004451DB" w:rsidP="004C597F">
      <w:r>
        <w:separator/>
      </w:r>
    </w:p>
  </w:footnote>
  <w:footnote w:type="continuationSeparator" w:id="0">
    <w:p w:rsidR="004451DB" w:rsidRDefault="004451DB" w:rsidP="004C5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0BC4"/>
    <w:multiLevelType w:val="hybridMultilevel"/>
    <w:tmpl w:val="33E4015C"/>
    <w:lvl w:ilvl="0" w:tplc="032035DA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B10D47"/>
    <w:multiLevelType w:val="hybridMultilevel"/>
    <w:tmpl w:val="CF9C21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A521F1"/>
    <w:multiLevelType w:val="hybridMultilevel"/>
    <w:tmpl w:val="7B887798"/>
    <w:lvl w:ilvl="0" w:tplc="4B6CF33A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66BA54CA">
      <w:start w:val="2"/>
      <w:numFmt w:val="upperRoman"/>
      <w:lvlText w:val="%2.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3" w15:restartNumberingAfterBreak="0">
    <w:nsid w:val="267B6A6A"/>
    <w:multiLevelType w:val="hybridMultilevel"/>
    <w:tmpl w:val="99921B22"/>
    <w:lvl w:ilvl="0" w:tplc="9EF493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8E01D25"/>
    <w:multiLevelType w:val="hybridMultilevel"/>
    <w:tmpl w:val="394C6DAE"/>
    <w:lvl w:ilvl="0" w:tplc="5DA0424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6007863"/>
    <w:multiLevelType w:val="hybridMultilevel"/>
    <w:tmpl w:val="30547D0E"/>
    <w:lvl w:ilvl="0" w:tplc="2B6E6B4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8545340"/>
    <w:multiLevelType w:val="hybridMultilevel"/>
    <w:tmpl w:val="B0ECEF90"/>
    <w:lvl w:ilvl="0" w:tplc="189EDC1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9B42CC4E">
      <w:numFmt w:val="none"/>
      <w:lvlText w:val=""/>
      <w:lvlJc w:val="left"/>
      <w:pPr>
        <w:tabs>
          <w:tab w:val="num" w:pos="360"/>
        </w:tabs>
      </w:pPr>
    </w:lvl>
    <w:lvl w:ilvl="2" w:tplc="779ADA3E">
      <w:numFmt w:val="none"/>
      <w:lvlText w:val=""/>
      <w:lvlJc w:val="left"/>
      <w:pPr>
        <w:tabs>
          <w:tab w:val="num" w:pos="360"/>
        </w:tabs>
      </w:pPr>
    </w:lvl>
    <w:lvl w:ilvl="3" w:tplc="2B083BD0">
      <w:numFmt w:val="none"/>
      <w:lvlText w:val=""/>
      <w:lvlJc w:val="left"/>
      <w:pPr>
        <w:tabs>
          <w:tab w:val="num" w:pos="360"/>
        </w:tabs>
      </w:pPr>
    </w:lvl>
    <w:lvl w:ilvl="4" w:tplc="0CB4C036">
      <w:numFmt w:val="none"/>
      <w:lvlText w:val=""/>
      <w:lvlJc w:val="left"/>
      <w:pPr>
        <w:tabs>
          <w:tab w:val="num" w:pos="360"/>
        </w:tabs>
      </w:pPr>
    </w:lvl>
    <w:lvl w:ilvl="5" w:tplc="6FC0800A">
      <w:numFmt w:val="none"/>
      <w:lvlText w:val=""/>
      <w:lvlJc w:val="left"/>
      <w:pPr>
        <w:tabs>
          <w:tab w:val="num" w:pos="360"/>
        </w:tabs>
      </w:pPr>
    </w:lvl>
    <w:lvl w:ilvl="6" w:tplc="63286336">
      <w:numFmt w:val="none"/>
      <w:lvlText w:val=""/>
      <w:lvlJc w:val="left"/>
      <w:pPr>
        <w:tabs>
          <w:tab w:val="num" w:pos="360"/>
        </w:tabs>
      </w:pPr>
    </w:lvl>
    <w:lvl w:ilvl="7" w:tplc="95542C6E">
      <w:numFmt w:val="none"/>
      <w:lvlText w:val=""/>
      <w:lvlJc w:val="left"/>
      <w:pPr>
        <w:tabs>
          <w:tab w:val="num" w:pos="360"/>
        </w:tabs>
      </w:pPr>
    </w:lvl>
    <w:lvl w:ilvl="8" w:tplc="E7FC6F4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59864427"/>
    <w:multiLevelType w:val="hybridMultilevel"/>
    <w:tmpl w:val="19485F3A"/>
    <w:lvl w:ilvl="0" w:tplc="3224065A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DCA55CB"/>
    <w:multiLevelType w:val="hybridMultilevel"/>
    <w:tmpl w:val="2E084CE0"/>
    <w:lvl w:ilvl="0" w:tplc="1E748EA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67E86AF5"/>
    <w:multiLevelType w:val="hybridMultilevel"/>
    <w:tmpl w:val="856E3B44"/>
    <w:lvl w:ilvl="0" w:tplc="4B6CF3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60CB3A">
      <w:numFmt w:val="bullet"/>
      <w:lvlText w:val="-"/>
      <w:lvlJc w:val="left"/>
      <w:pPr>
        <w:tabs>
          <w:tab w:val="num" w:pos="1755"/>
        </w:tabs>
        <w:ind w:left="1755" w:hanging="360"/>
      </w:pPr>
      <w:rPr>
        <w:rFonts w:ascii="Times New Roman" w:eastAsia="Times New Roman" w:hAnsi="Times New Roman" w:cs="Times New Roman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0" w15:restartNumberingAfterBreak="0">
    <w:nsid w:val="71064609"/>
    <w:multiLevelType w:val="hybridMultilevel"/>
    <w:tmpl w:val="DBEC86F6"/>
    <w:lvl w:ilvl="0" w:tplc="F83E01BC">
      <w:start w:val="2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b/>
        <w:sz w:val="2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3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03E"/>
    <w:rsid w:val="0000158E"/>
    <w:rsid w:val="00011D48"/>
    <w:rsid w:val="000152D7"/>
    <w:rsid w:val="00020CE1"/>
    <w:rsid w:val="000266D9"/>
    <w:rsid w:val="00027EF1"/>
    <w:rsid w:val="00036E5C"/>
    <w:rsid w:val="000421E1"/>
    <w:rsid w:val="00046669"/>
    <w:rsid w:val="00052868"/>
    <w:rsid w:val="0005362D"/>
    <w:rsid w:val="00053C48"/>
    <w:rsid w:val="00055F03"/>
    <w:rsid w:val="000574BC"/>
    <w:rsid w:val="00061D48"/>
    <w:rsid w:val="00063516"/>
    <w:rsid w:val="00071FDD"/>
    <w:rsid w:val="00073A48"/>
    <w:rsid w:val="0007553F"/>
    <w:rsid w:val="00076504"/>
    <w:rsid w:val="000809FB"/>
    <w:rsid w:val="00085FFE"/>
    <w:rsid w:val="000912B1"/>
    <w:rsid w:val="000938C7"/>
    <w:rsid w:val="00094E20"/>
    <w:rsid w:val="000953C1"/>
    <w:rsid w:val="00095CF8"/>
    <w:rsid w:val="000A1C4C"/>
    <w:rsid w:val="000A1D50"/>
    <w:rsid w:val="000A4A01"/>
    <w:rsid w:val="000B1360"/>
    <w:rsid w:val="000B173B"/>
    <w:rsid w:val="000B3C44"/>
    <w:rsid w:val="000C0743"/>
    <w:rsid w:val="000D1A86"/>
    <w:rsid w:val="000D31FE"/>
    <w:rsid w:val="000D5AA0"/>
    <w:rsid w:val="000E09D9"/>
    <w:rsid w:val="000E0DDF"/>
    <w:rsid w:val="000E1DE0"/>
    <w:rsid w:val="000E597A"/>
    <w:rsid w:val="000F17AB"/>
    <w:rsid w:val="000F17C5"/>
    <w:rsid w:val="00100381"/>
    <w:rsid w:val="00103549"/>
    <w:rsid w:val="00107C5A"/>
    <w:rsid w:val="001106E2"/>
    <w:rsid w:val="0011441C"/>
    <w:rsid w:val="00122574"/>
    <w:rsid w:val="001368AE"/>
    <w:rsid w:val="001472DF"/>
    <w:rsid w:val="00150D87"/>
    <w:rsid w:val="001527E9"/>
    <w:rsid w:val="001535D5"/>
    <w:rsid w:val="00156B40"/>
    <w:rsid w:val="0016067B"/>
    <w:rsid w:val="00163669"/>
    <w:rsid w:val="00163861"/>
    <w:rsid w:val="00171204"/>
    <w:rsid w:val="00181790"/>
    <w:rsid w:val="00182800"/>
    <w:rsid w:val="00182BB3"/>
    <w:rsid w:val="001832EC"/>
    <w:rsid w:val="00190D23"/>
    <w:rsid w:val="001917A7"/>
    <w:rsid w:val="00192C86"/>
    <w:rsid w:val="00193EFC"/>
    <w:rsid w:val="001A14E0"/>
    <w:rsid w:val="001A238F"/>
    <w:rsid w:val="001A51DB"/>
    <w:rsid w:val="001A654B"/>
    <w:rsid w:val="001B14DC"/>
    <w:rsid w:val="001B3BA1"/>
    <w:rsid w:val="001B76D7"/>
    <w:rsid w:val="001C4445"/>
    <w:rsid w:val="001D0D0B"/>
    <w:rsid w:val="001D66C0"/>
    <w:rsid w:val="001D72EF"/>
    <w:rsid w:val="001E7503"/>
    <w:rsid w:val="001F2234"/>
    <w:rsid w:val="001F32C6"/>
    <w:rsid w:val="001F4928"/>
    <w:rsid w:val="00201084"/>
    <w:rsid w:val="00206450"/>
    <w:rsid w:val="00214876"/>
    <w:rsid w:val="00216605"/>
    <w:rsid w:val="00217A6D"/>
    <w:rsid w:val="00236D97"/>
    <w:rsid w:val="002507ED"/>
    <w:rsid w:val="002611BF"/>
    <w:rsid w:val="00263BF1"/>
    <w:rsid w:val="002667B3"/>
    <w:rsid w:val="0027781C"/>
    <w:rsid w:val="00280110"/>
    <w:rsid w:val="002925CC"/>
    <w:rsid w:val="00293112"/>
    <w:rsid w:val="002A2DA1"/>
    <w:rsid w:val="002A33FB"/>
    <w:rsid w:val="002A7CD3"/>
    <w:rsid w:val="002C09D2"/>
    <w:rsid w:val="002C120E"/>
    <w:rsid w:val="002C4838"/>
    <w:rsid w:val="002C6FF3"/>
    <w:rsid w:val="002C7B38"/>
    <w:rsid w:val="002D085B"/>
    <w:rsid w:val="002D3661"/>
    <w:rsid w:val="002D3929"/>
    <w:rsid w:val="002E124B"/>
    <w:rsid w:val="002E58A9"/>
    <w:rsid w:val="002F0850"/>
    <w:rsid w:val="002F39B9"/>
    <w:rsid w:val="002F69B1"/>
    <w:rsid w:val="003000CB"/>
    <w:rsid w:val="00317E2A"/>
    <w:rsid w:val="003237B1"/>
    <w:rsid w:val="00323B9E"/>
    <w:rsid w:val="00326070"/>
    <w:rsid w:val="0032735D"/>
    <w:rsid w:val="00334289"/>
    <w:rsid w:val="003343C0"/>
    <w:rsid w:val="00335A53"/>
    <w:rsid w:val="00337B1B"/>
    <w:rsid w:val="00342955"/>
    <w:rsid w:val="0034710A"/>
    <w:rsid w:val="00347A42"/>
    <w:rsid w:val="0035584F"/>
    <w:rsid w:val="003615A1"/>
    <w:rsid w:val="00361A47"/>
    <w:rsid w:val="003627DD"/>
    <w:rsid w:val="0037197B"/>
    <w:rsid w:val="0037207F"/>
    <w:rsid w:val="00373AD3"/>
    <w:rsid w:val="0038222C"/>
    <w:rsid w:val="00384ED0"/>
    <w:rsid w:val="00386DC5"/>
    <w:rsid w:val="0039328D"/>
    <w:rsid w:val="003938D4"/>
    <w:rsid w:val="00395FC4"/>
    <w:rsid w:val="00396AEA"/>
    <w:rsid w:val="003976DF"/>
    <w:rsid w:val="003A32CA"/>
    <w:rsid w:val="003A6EAC"/>
    <w:rsid w:val="003B147D"/>
    <w:rsid w:val="003B20C5"/>
    <w:rsid w:val="003B2593"/>
    <w:rsid w:val="003B575E"/>
    <w:rsid w:val="003B76FF"/>
    <w:rsid w:val="003C0527"/>
    <w:rsid w:val="003C70A4"/>
    <w:rsid w:val="003D0506"/>
    <w:rsid w:val="003D2581"/>
    <w:rsid w:val="003D2AA9"/>
    <w:rsid w:val="003E45D5"/>
    <w:rsid w:val="003E6C86"/>
    <w:rsid w:val="003F48D8"/>
    <w:rsid w:val="003F6534"/>
    <w:rsid w:val="00404943"/>
    <w:rsid w:val="00407AB8"/>
    <w:rsid w:val="00410AF3"/>
    <w:rsid w:val="004116C4"/>
    <w:rsid w:val="004161FE"/>
    <w:rsid w:val="004255BA"/>
    <w:rsid w:val="0043366E"/>
    <w:rsid w:val="004368AD"/>
    <w:rsid w:val="00436929"/>
    <w:rsid w:val="0043696D"/>
    <w:rsid w:val="004451DB"/>
    <w:rsid w:val="00450FBF"/>
    <w:rsid w:val="00452888"/>
    <w:rsid w:val="00453739"/>
    <w:rsid w:val="0045503A"/>
    <w:rsid w:val="00460546"/>
    <w:rsid w:val="00464AB8"/>
    <w:rsid w:val="00466DC4"/>
    <w:rsid w:val="00470C27"/>
    <w:rsid w:val="0047592B"/>
    <w:rsid w:val="00476E8C"/>
    <w:rsid w:val="00480441"/>
    <w:rsid w:val="004849A6"/>
    <w:rsid w:val="00484E23"/>
    <w:rsid w:val="00485AC8"/>
    <w:rsid w:val="00492BA2"/>
    <w:rsid w:val="0049404F"/>
    <w:rsid w:val="00495564"/>
    <w:rsid w:val="004A53EB"/>
    <w:rsid w:val="004B7B68"/>
    <w:rsid w:val="004C1B95"/>
    <w:rsid w:val="004C2A85"/>
    <w:rsid w:val="004C3C7D"/>
    <w:rsid w:val="004C4CD3"/>
    <w:rsid w:val="004C597F"/>
    <w:rsid w:val="004C7043"/>
    <w:rsid w:val="004D096D"/>
    <w:rsid w:val="004D1760"/>
    <w:rsid w:val="004D4498"/>
    <w:rsid w:val="004E3A3B"/>
    <w:rsid w:val="004E49F3"/>
    <w:rsid w:val="004F594B"/>
    <w:rsid w:val="004F62EC"/>
    <w:rsid w:val="00510BAA"/>
    <w:rsid w:val="0051123D"/>
    <w:rsid w:val="0051541B"/>
    <w:rsid w:val="005341C4"/>
    <w:rsid w:val="0053576F"/>
    <w:rsid w:val="00536A86"/>
    <w:rsid w:val="00537FE7"/>
    <w:rsid w:val="00553298"/>
    <w:rsid w:val="00553A2F"/>
    <w:rsid w:val="00554035"/>
    <w:rsid w:val="005631C3"/>
    <w:rsid w:val="00563A02"/>
    <w:rsid w:val="0056511E"/>
    <w:rsid w:val="0057134F"/>
    <w:rsid w:val="0057280C"/>
    <w:rsid w:val="005800CD"/>
    <w:rsid w:val="00580AAD"/>
    <w:rsid w:val="005829DA"/>
    <w:rsid w:val="00582C0D"/>
    <w:rsid w:val="005834DC"/>
    <w:rsid w:val="00585394"/>
    <w:rsid w:val="0058657A"/>
    <w:rsid w:val="00597F1D"/>
    <w:rsid w:val="005A1BC3"/>
    <w:rsid w:val="005A452A"/>
    <w:rsid w:val="005B6CFD"/>
    <w:rsid w:val="005B78D2"/>
    <w:rsid w:val="005C09E9"/>
    <w:rsid w:val="005C28BB"/>
    <w:rsid w:val="005D162C"/>
    <w:rsid w:val="005D2737"/>
    <w:rsid w:val="005D52FA"/>
    <w:rsid w:val="005D6729"/>
    <w:rsid w:val="005D6FE2"/>
    <w:rsid w:val="005E174A"/>
    <w:rsid w:val="005F23D2"/>
    <w:rsid w:val="005F2EF3"/>
    <w:rsid w:val="005F4672"/>
    <w:rsid w:val="00603369"/>
    <w:rsid w:val="006105CD"/>
    <w:rsid w:val="00612154"/>
    <w:rsid w:val="00615E5D"/>
    <w:rsid w:val="00617F1C"/>
    <w:rsid w:val="006252A8"/>
    <w:rsid w:val="00626BD7"/>
    <w:rsid w:val="00634BB3"/>
    <w:rsid w:val="00634D74"/>
    <w:rsid w:val="00640079"/>
    <w:rsid w:val="006426C4"/>
    <w:rsid w:val="006546F4"/>
    <w:rsid w:val="00654936"/>
    <w:rsid w:val="00654A73"/>
    <w:rsid w:val="006563CA"/>
    <w:rsid w:val="006676AA"/>
    <w:rsid w:val="0067109B"/>
    <w:rsid w:val="00674B5E"/>
    <w:rsid w:val="0068151F"/>
    <w:rsid w:val="00686615"/>
    <w:rsid w:val="00686AF6"/>
    <w:rsid w:val="00686BC4"/>
    <w:rsid w:val="00687297"/>
    <w:rsid w:val="00692096"/>
    <w:rsid w:val="0069242A"/>
    <w:rsid w:val="006966A3"/>
    <w:rsid w:val="006A3518"/>
    <w:rsid w:val="006A6A3B"/>
    <w:rsid w:val="006A6AFF"/>
    <w:rsid w:val="006B372B"/>
    <w:rsid w:val="006C1099"/>
    <w:rsid w:val="006C1E74"/>
    <w:rsid w:val="006C23B1"/>
    <w:rsid w:val="006C2720"/>
    <w:rsid w:val="006D6780"/>
    <w:rsid w:val="006E07ED"/>
    <w:rsid w:val="006E2B13"/>
    <w:rsid w:val="006E32E0"/>
    <w:rsid w:val="006E667D"/>
    <w:rsid w:val="006E76D5"/>
    <w:rsid w:val="006F19D7"/>
    <w:rsid w:val="006F25D5"/>
    <w:rsid w:val="007010B4"/>
    <w:rsid w:val="00701875"/>
    <w:rsid w:val="00703313"/>
    <w:rsid w:val="00703635"/>
    <w:rsid w:val="00716396"/>
    <w:rsid w:val="00717036"/>
    <w:rsid w:val="00720D40"/>
    <w:rsid w:val="007241D6"/>
    <w:rsid w:val="00724672"/>
    <w:rsid w:val="00724F43"/>
    <w:rsid w:val="0072684D"/>
    <w:rsid w:val="00730415"/>
    <w:rsid w:val="0073242E"/>
    <w:rsid w:val="00735122"/>
    <w:rsid w:val="00737E4C"/>
    <w:rsid w:val="007437B7"/>
    <w:rsid w:val="00744E4B"/>
    <w:rsid w:val="007465B7"/>
    <w:rsid w:val="00752462"/>
    <w:rsid w:val="007535B7"/>
    <w:rsid w:val="00755355"/>
    <w:rsid w:val="00756CBD"/>
    <w:rsid w:val="00762FF1"/>
    <w:rsid w:val="00763340"/>
    <w:rsid w:val="00766E1A"/>
    <w:rsid w:val="00772194"/>
    <w:rsid w:val="007726D7"/>
    <w:rsid w:val="007733EA"/>
    <w:rsid w:val="00774C5C"/>
    <w:rsid w:val="0077617D"/>
    <w:rsid w:val="00791AEE"/>
    <w:rsid w:val="00794B39"/>
    <w:rsid w:val="0079715A"/>
    <w:rsid w:val="007976E1"/>
    <w:rsid w:val="007A4E98"/>
    <w:rsid w:val="007A63C9"/>
    <w:rsid w:val="007B122C"/>
    <w:rsid w:val="007B497C"/>
    <w:rsid w:val="007C07EA"/>
    <w:rsid w:val="007C2018"/>
    <w:rsid w:val="007C43F1"/>
    <w:rsid w:val="007C5F97"/>
    <w:rsid w:val="007C71AB"/>
    <w:rsid w:val="007D621B"/>
    <w:rsid w:val="007E0CAB"/>
    <w:rsid w:val="007E1468"/>
    <w:rsid w:val="007E7A94"/>
    <w:rsid w:val="007F4F5D"/>
    <w:rsid w:val="007F55C0"/>
    <w:rsid w:val="00804F5F"/>
    <w:rsid w:val="00805230"/>
    <w:rsid w:val="00805D50"/>
    <w:rsid w:val="008060FB"/>
    <w:rsid w:val="00817FED"/>
    <w:rsid w:val="00825668"/>
    <w:rsid w:val="00832E36"/>
    <w:rsid w:val="00840A39"/>
    <w:rsid w:val="00840E29"/>
    <w:rsid w:val="00842A05"/>
    <w:rsid w:val="00844CB1"/>
    <w:rsid w:val="00845A03"/>
    <w:rsid w:val="0085211E"/>
    <w:rsid w:val="00853581"/>
    <w:rsid w:val="008543BE"/>
    <w:rsid w:val="0085515D"/>
    <w:rsid w:val="00857150"/>
    <w:rsid w:val="00857227"/>
    <w:rsid w:val="0086098D"/>
    <w:rsid w:val="00860E79"/>
    <w:rsid w:val="00862223"/>
    <w:rsid w:val="008635E0"/>
    <w:rsid w:val="00865D8A"/>
    <w:rsid w:val="008700B1"/>
    <w:rsid w:val="00870635"/>
    <w:rsid w:val="0087095A"/>
    <w:rsid w:val="00870FF3"/>
    <w:rsid w:val="00872130"/>
    <w:rsid w:val="00873E77"/>
    <w:rsid w:val="00891668"/>
    <w:rsid w:val="00897D5F"/>
    <w:rsid w:val="008A01E8"/>
    <w:rsid w:val="008A248B"/>
    <w:rsid w:val="008A33F5"/>
    <w:rsid w:val="008A5631"/>
    <w:rsid w:val="008B2393"/>
    <w:rsid w:val="008B25E2"/>
    <w:rsid w:val="008B28C5"/>
    <w:rsid w:val="008B4333"/>
    <w:rsid w:val="008C28C8"/>
    <w:rsid w:val="008C6E23"/>
    <w:rsid w:val="008D4E9A"/>
    <w:rsid w:val="008D5720"/>
    <w:rsid w:val="008D7FC0"/>
    <w:rsid w:val="008E6BEE"/>
    <w:rsid w:val="008F051C"/>
    <w:rsid w:val="008F0945"/>
    <w:rsid w:val="008F142C"/>
    <w:rsid w:val="008F3086"/>
    <w:rsid w:val="008F31D9"/>
    <w:rsid w:val="008F403A"/>
    <w:rsid w:val="008F489F"/>
    <w:rsid w:val="008F52F2"/>
    <w:rsid w:val="00905252"/>
    <w:rsid w:val="00905F2C"/>
    <w:rsid w:val="0090610E"/>
    <w:rsid w:val="00906A9E"/>
    <w:rsid w:val="00912F25"/>
    <w:rsid w:val="00915C0F"/>
    <w:rsid w:val="00920143"/>
    <w:rsid w:val="00920398"/>
    <w:rsid w:val="00920406"/>
    <w:rsid w:val="00921450"/>
    <w:rsid w:val="009214B8"/>
    <w:rsid w:val="0092458F"/>
    <w:rsid w:val="00927E4B"/>
    <w:rsid w:val="00931744"/>
    <w:rsid w:val="009428D3"/>
    <w:rsid w:val="0094387E"/>
    <w:rsid w:val="009440BF"/>
    <w:rsid w:val="009445ED"/>
    <w:rsid w:val="00952955"/>
    <w:rsid w:val="0095427C"/>
    <w:rsid w:val="009578EB"/>
    <w:rsid w:val="009610A6"/>
    <w:rsid w:val="009671C9"/>
    <w:rsid w:val="00967C23"/>
    <w:rsid w:val="00980493"/>
    <w:rsid w:val="00984033"/>
    <w:rsid w:val="009B2AA4"/>
    <w:rsid w:val="009B3E23"/>
    <w:rsid w:val="009B4316"/>
    <w:rsid w:val="009B4F27"/>
    <w:rsid w:val="009B623D"/>
    <w:rsid w:val="009B6EED"/>
    <w:rsid w:val="009C3EF0"/>
    <w:rsid w:val="009D10F0"/>
    <w:rsid w:val="009D5F99"/>
    <w:rsid w:val="009E2B6F"/>
    <w:rsid w:val="009E3643"/>
    <w:rsid w:val="009E3808"/>
    <w:rsid w:val="009E3ADD"/>
    <w:rsid w:val="009E40F5"/>
    <w:rsid w:val="009E7932"/>
    <w:rsid w:val="009F5908"/>
    <w:rsid w:val="00A01568"/>
    <w:rsid w:val="00A07C7B"/>
    <w:rsid w:val="00A10D3C"/>
    <w:rsid w:val="00A1270B"/>
    <w:rsid w:val="00A12D9E"/>
    <w:rsid w:val="00A14927"/>
    <w:rsid w:val="00A204C5"/>
    <w:rsid w:val="00A2341F"/>
    <w:rsid w:val="00A2398B"/>
    <w:rsid w:val="00A25960"/>
    <w:rsid w:val="00A2603E"/>
    <w:rsid w:val="00A263E8"/>
    <w:rsid w:val="00A26BAE"/>
    <w:rsid w:val="00A33399"/>
    <w:rsid w:val="00A363C3"/>
    <w:rsid w:val="00A36D93"/>
    <w:rsid w:val="00A3789C"/>
    <w:rsid w:val="00A46DC2"/>
    <w:rsid w:val="00A50CAD"/>
    <w:rsid w:val="00A540CD"/>
    <w:rsid w:val="00A56969"/>
    <w:rsid w:val="00A60D14"/>
    <w:rsid w:val="00A63832"/>
    <w:rsid w:val="00A6728F"/>
    <w:rsid w:val="00A71700"/>
    <w:rsid w:val="00A736B5"/>
    <w:rsid w:val="00A827B4"/>
    <w:rsid w:val="00A82C6D"/>
    <w:rsid w:val="00A87030"/>
    <w:rsid w:val="00A90ED8"/>
    <w:rsid w:val="00A919AD"/>
    <w:rsid w:val="00A9383A"/>
    <w:rsid w:val="00A93B21"/>
    <w:rsid w:val="00A97C2C"/>
    <w:rsid w:val="00AA4D2B"/>
    <w:rsid w:val="00AA4FC1"/>
    <w:rsid w:val="00AB2251"/>
    <w:rsid w:val="00AB30E2"/>
    <w:rsid w:val="00AB3CF1"/>
    <w:rsid w:val="00AB3E0F"/>
    <w:rsid w:val="00AB4BA5"/>
    <w:rsid w:val="00AB4BC6"/>
    <w:rsid w:val="00AB558B"/>
    <w:rsid w:val="00AB7064"/>
    <w:rsid w:val="00AC21BA"/>
    <w:rsid w:val="00AC54A9"/>
    <w:rsid w:val="00AC71EB"/>
    <w:rsid w:val="00AD1067"/>
    <w:rsid w:val="00AD4EC9"/>
    <w:rsid w:val="00AF0CAD"/>
    <w:rsid w:val="00AF2A88"/>
    <w:rsid w:val="00AF56A8"/>
    <w:rsid w:val="00AF69E8"/>
    <w:rsid w:val="00AF7D84"/>
    <w:rsid w:val="00B012D7"/>
    <w:rsid w:val="00B06528"/>
    <w:rsid w:val="00B06FC6"/>
    <w:rsid w:val="00B1035B"/>
    <w:rsid w:val="00B132A7"/>
    <w:rsid w:val="00B155F3"/>
    <w:rsid w:val="00B172E0"/>
    <w:rsid w:val="00B201AB"/>
    <w:rsid w:val="00B220EE"/>
    <w:rsid w:val="00B2358B"/>
    <w:rsid w:val="00B23D82"/>
    <w:rsid w:val="00B24B61"/>
    <w:rsid w:val="00B301BA"/>
    <w:rsid w:val="00B323AA"/>
    <w:rsid w:val="00B33529"/>
    <w:rsid w:val="00B352F7"/>
    <w:rsid w:val="00B416E9"/>
    <w:rsid w:val="00B43F39"/>
    <w:rsid w:val="00B44C5E"/>
    <w:rsid w:val="00B5177E"/>
    <w:rsid w:val="00B53C37"/>
    <w:rsid w:val="00B66FC3"/>
    <w:rsid w:val="00B67515"/>
    <w:rsid w:val="00B723B8"/>
    <w:rsid w:val="00B7297F"/>
    <w:rsid w:val="00B73ED0"/>
    <w:rsid w:val="00B75AD9"/>
    <w:rsid w:val="00B81FDD"/>
    <w:rsid w:val="00B830CD"/>
    <w:rsid w:val="00B84177"/>
    <w:rsid w:val="00B84C12"/>
    <w:rsid w:val="00B85E46"/>
    <w:rsid w:val="00B91805"/>
    <w:rsid w:val="00B95B1D"/>
    <w:rsid w:val="00B96DA7"/>
    <w:rsid w:val="00B96F7E"/>
    <w:rsid w:val="00B9729B"/>
    <w:rsid w:val="00BA0B85"/>
    <w:rsid w:val="00BA1B5E"/>
    <w:rsid w:val="00BA7983"/>
    <w:rsid w:val="00BB0B00"/>
    <w:rsid w:val="00BB1000"/>
    <w:rsid w:val="00BB40D7"/>
    <w:rsid w:val="00BC056A"/>
    <w:rsid w:val="00BD12BA"/>
    <w:rsid w:val="00BD145D"/>
    <w:rsid w:val="00BD4212"/>
    <w:rsid w:val="00BD47ED"/>
    <w:rsid w:val="00BE0FBA"/>
    <w:rsid w:val="00BE11B6"/>
    <w:rsid w:val="00BE3B1C"/>
    <w:rsid w:val="00BE4DDB"/>
    <w:rsid w:val="00BF2FDA"/>
    <w:rsid w:val="00BF3563"/>
    <w:rsid w:val="00BF4C0B"/>
    <w:rsid w:val="00BF4CE2"/>
    <w:rsid w:val="00BF56D4"/>
    <w:rsid w:val="00BF56E6"/>
    <w:rsid w:val="00BF571F"/>
    <w:rsid w:val="00BF7CEE"/>
    <w:rsid w:val="00C078E6"/>
    <w:rsid w:val="00C10178"/>
    <w:rsid w:val="00C1203E"/>
    <w:rsid w:val="00C14155"/>
    <w:rsid w:val="00C17D16"/>
    <w:rsid w:val="00C20D0B"/>
    <w:rsid w:val="00C26EDA"/>
    <w:rsid w:val="00C32575"/>
    <w:rsid w:val="00C32789"/>
    <w:rsid w:val="00C33D19"/>
    <w:rsid w:val="00C353E5"/>
    <w:rsid w:val="00C401B5"/>
    <w:rsid w:val="00C41CC5"/>
    <w:rsid w:val="00C422D6"/>
    <w:rsid w:val="00C44A74"/>
    <w:rsid w:val="00C45047"/>
    <w:rsid w:val="00C45728"/>
    <w:rsid w:val="00C4624B"/>
    <w:rsid w:val="00C560C7"/>
    <w:rsid w:val="00C60AAB"/>
    <w:rsid w:val="00C60FF6"/>
    <w:rsid w:val="00C62C4B"/>
    <w:rsid w:val="00C63FF1"/>
    <w:rsid w:val="00C6769E"/>
    <w:rsid w:val="00C704AE"/>
    <w:rsid w:val="00C748DE"/>
    <w:rsid w:val="00C758B0"/>
    <w:rsid w:val="00C84C64"/>
    <w:rsid w:val="00C85C44"/>
    <w:rsid w:val="00C86A8D"/>
    <w:rsid w:val="00C878D4"/>
    <w:rsid w:val="00C87D2D"/>
    <w:rsid w:val="00C91D3E"/>
    <w:rsid w:val="00C95BBD"/>
    <w:rsid w:val="00C962FB"/>
    <w:rsid w:val="00CA2537"/>
    <w:rsid w:val="00CA2648"/>
    <w:rsid w:val="00CA627E"/>
    <w:rsid w:val="00CB6253"/>
    <w:rsid w:val="00CC1572"/>
    <w:rsid w:val="00CC173E"/>
    <w:rsid w:val="00CD4332"/>
    <w:rsid w:val="00CE435E"/>
    <w:rsid w:val="00CE5EF2"/>
    <w:rsid w:val="00CE6608"/>
    <w:rsid w:val="00CF479F"/>
    <w:rsid w:val="00CF4D2C"/>
    <w:rsid w:val="00D02F0D"/>
    <w:rsid w:val="00D03717"/>
    <w:rsid w:val="00D0706A"/>
    <w:rsid w:val="00D12898"/>
    <w:rsid w:val="00D1400B"/>
    <w:rsid w:val="00D22120"/>
    <w:rsid w:val="00D22853"/>
    <w:rsid w:val="00D24C83"/>
    <w:rsid w:val="00D30E5D"/>
    <w:rsid w:val="00D37DEC"/>
    <w:rsid w:val="00D4118B"/>
    <w:rsid w:val="00D55ABA"/>
    <w:rsid w:val="00D56E31"/>
    <w:rsid w:val="00D57207"/>
    <w:rsid w:val="00D576AD"/>
    <w:rsid w:val="00D622CD"/>
    <w:rsid w:val="00D737A8"/>
    <w:rsid w:val="00D81526"/>
    <w:rsid w:val="00D851AF"/>
    <w:rsid w:val="00D91AB3"/>
    <w:rsid w:val="00D91EB4"/>
    <w:rsid w:val="00DA7DF1"/>
    <w:rsid w:val="00DB0276"/>
    <w:rsid w:val="00DB03DD"/>
    <w:rsid w:val="00DB0812"/>
    <w:rsid w:val="00DB70FB"/>
    <w:rsid w:val="00DB7938"/>
    <w:rsid w:val="00DC153B"/>
    <w:rsid w:val="00DC169B"/>
    <w:rsid w:val="00DC3870"/>
    <w:rsid w:val="00DC6B78"/>
    <w:rsid w:val="00DC6E67"/>
    <w:rsid w:val="00DD1228"/>
    <w:rsid w:val="00DD365E"/>
    <w:rsid w:val="00DD4926"/>
    <w:rsid w:val="00DD4992"/>
    <w:rsid w:val="00DE0DC8"/>
    <w:rsid w:val="00DE1A3A"/>
    <w:rsid w:val="00DE2532"/>
    <w:rsid w:val="00DE2C50"/>
    <w:rsid w:val="00DE3B0A"/>
    <w:rsid w:val="00DF19E9"/>
    <w:rsid w:val="00DF3596"/>
    <w:rsid w:val="00E00BC7"/>
    <w:rsid w:val="00E03CCF"/>
    <w:rsid w:val="00E0629E"/>
    <w:rsid w:val="00E11B6D"/>
    <w:rsid w:val="00E17122"/>
    <w:rsid w:val="00E17FCC"/>
    <w:rsid w:val="00E217C3"/>
    <w:rsid w:val="00E27C95"/>
    <w:rsid w:val="00E3007D"/>
    <w:rsid w:val="00E3049B"/>
    <w:rsid w:val="00E30E55"/>
    <w:rsid w:val="00E31629"/>
    <w:rsid w:val="00E350D5"/>
    <w:rsid w:val="00E42307"/>
    <w:rsid w:val="00E47124"/>
    <w:rsid w:val="00E53A26"/>
    <w:rsid w:val="00E601E0"/>
    <w:rsid w:val="00E6353D"/>
    <w:rsid w:val="00E64577"/>
    <w:rsid w:val="00E6764A"/>
    <w:rsid w:val="00E8429D"/>
    <w:rsid w:val="00E8523B"/>
    <w:rsid w:val="00E9288A"/>
    <w:rsid w:val="00E943BD"/>
    <w:rsid w:val="00E9526C"/>
    <w:rsid w:val="00EA262C"/>
    <w:rsid w:val="00EB0537"/>
    <w:rsid w:val="00EB08CC"/>
    <w:rsid w:val="00EB0AC9"/>
    <w:rsid w:val="00EB12C3"/>
    <w:rsid w:val="00EB2911"/>
    <w:rsid w:val="00EB2D84"/>
    <w:rsid w:val="00EB2E1D"/>
    <w:rsid w:val="00EB3E8C"/>
    <w:rsid w:val="00EB588E"/>
    <w:rsid w:val="00EC0783"/>
    <w:rsid w:val="00EC1DA3"/>
    <w:rsid w:val="00EC73A2"/>
    <w:rsid w:val="00ED0AD5"/>
    <w:rsid w:val="00ED6D82"/>
    <w:rsid w:val="00EE6135"/>
    <w:rsid w:val="00EE61F3"/>
    <w:rsid w:val="00EF00C2"/>
    <w:rsid w:val="00F03E95"/>
    <w:rsid w:val="00F06C5B"/>
    <w:rsid w:val="00F211B6"/>
    <w:rsid w:val="00F22B18"/>
    <w:rsid w:val="00F2372D"/>
    <w:rsid w:val="00F23819"/>
    <w:rsid w:val="00F250F2"/>
    <w:rsid w:val="00F262C9"/>
    <w:rsid w:val="00F30F60"/>
    <w:rsid w:val="00F31F5C"/>
    <w:rsid w:val="00F470F8"/>
    <w:rsid w:val="00F512AA"/>
    <w:rsid w:val="00F51510"/>
    <w:rsid w:val="00F51A13"/>
    <w:rsid w:val="00F51DB3"/>
    <w:rsid w:val="00F53ADE"/>
    <w:rsid w:val="00F53D4C"/>
    <w:rsid w:val="00F574F9"/>
    <w:rsid w:val="00F5783B"/>
    <w:rsid w:val="00F63380"/>
    <w:rsid w:val="00F63704"/>
    <w:rsid w:val="00F674B2"/>
    <w:rsid w:val="00F7391D"/>
    <w:rsid w:val="00F7407E"/>
    <w:rsid w:val="00F76965"/>
    <w:rsid w:val="00F77093"/>
    <w:rsid w:val="00F77F0E"/>
    <w:rsid w:val="00F83049"/>
    <w:rsid w:val="00F85384"/>
    <w:rsid w:val="00F85ED4"/>
    <w:rsid w:val="00F91D65"/>
    <w:rsid w:val="00FA313A"/>
    <w:rsid w:val="00FA7C0F"/>
    <w:rsid w:val="00FB5F1C"/>
    <w:rsid w:val="00FB7AA2"/>
    <w:rsid w:val="00FC0A2C"/>
    <w:rsid w:val="00FC4425"/>
    <w:rsid w:val="00FC71C1"/>
    <w:rsid w:val="00FD2A24"/>
    <w:rsid w:val="00FD5B3D"/>
    <w:rsid w:val="00FD5FEF"/>
    <w:rsid w:val="00FD7A82"/>
    <w:rsid w:val="00FD7E16"/>
    <w:rsid w:val="00FE3E30"/>
    <w:rsid w:val="00FE6444"/>
    <w:rsid w:val="00FE70B1"/>
    <w:rsid w:val="00FF1247"/>
    <w:rsid w:val="00FF2084"/>
    <w:rsid w:val="00FF2790"/>
    <w:rsid w:val="00FF3B97"/>
    <w:rsid w:val="00FF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DB3C4B"/>
  <w15:chartTrackingRefBased/>
  <w15:docId w15:val="{C6C75E7F-C64B-4CE7-A470-888EA4131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22B1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8"/>
      <w:szCs w:val="20"/>
      <w:lang w:eastAsia="ca-ES"/>
    </w:rPr>
  </w:style>
  <w:style w:type="character" w:styleId="Hyperlink">
    <w:name w:val="Hyperlink"/>
    <w:rsid w:val="00F22B18"/>
    <w:rPr>
      <w:color w:val="0000FF"/>
      <w:u w:val="single"/>
    </w:rPr>
  </w:style>
  <w:style w:type="paragraph" w:customStyle="1" w:styleId="style1">
    <w:name w:val="style1"/>
    <w:basedOn w:val="Normal"/>
    <w:rsid w:val="00F22B18"/>
    <w:pPr>
      <w:jc w:val="center"/>
    </w:pPr>
    <w:rPr>
      <w:b/>
      <w:bCs/>
      <w:sz w:val="30"/>
      <w:szCs w:val="30"/>
    </w:rPr>
  </w:style>
  <w:style w:type="character" w:customStyle="1" w:styleId="BodyTextChar">
    <w:name w:val="Body Text Char"/>
    <w:link w:val="BodyText"/>
    <w:rsid w:val="00F22B18"/>
    <w:rPr>
      <w:rFonts w:ascii="Arial" w:hAnsi="Arial"/>
      <w:sz w:val="28"/>
      <w:lang w:val="bg-BG" w:eastAsia="ca-ES" w:bidi="ar-SA"/>
    </w:rPr>
  </w:style>
  <w:style w:type="table" w:styleId="TableGrid">
    <w:name w:val="Table Grid"/>
    <w:basedOn w:val="TableNormal"/>
    <w:rsid w:val="004A5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8A5631"/>
    <w:pPr>
      <w:spacing w:after="120"/>
      <w:ind w:left="283"/>
    </w:pPr>
    <w:rPr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A5631"/>
    <w:rPr>
      <w:lang w:eastAsia="en-US"/>
    </w:rPr>
  </w:style>
  <w:style w:type="paragraph" w:customStyle="1" w:styleId="Style">
    <w:name w:val="Style"/>
    <w:rsid w:val="00A97C2C"/>
    <w:pPr>
      <w:widowControl w:val="0"/>
      <w:overflowPunct w:val="0"/>
      <w:autoSpaceDE w:val="0"/>
      <w:autoSpaceDN w:val="0"/>
      <w:adjustRightInd w:val="0"/>
      <w:ind w:hanging="36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F489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F489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oSpacing1">
    <w:name w:val="No Spacing1"/>
    <w:uiPriority w:val="1"/>
    <w:qFormat/>
    <w:rsid w:val="00687297"/>
    <w:rPr>
      <w:rFonts w:ascii="Calibri" w:eastAsia="Calibri" w:hAnsi="Calibri"/>
      <w:sz w:val="22"/>
      <w:szCs w:val="22"/>
      <w:lang w:val="bg-BG"/>
    </w:rPr>
  </w:style>
  <w:style w:type="paragraph" w:styleId="Header">
    <w:name w:val="header"/>
    <w:basedOn w:val="Normal"/>
    <w:link w:val="HeaderChar"/>
    <w:rsid w:val="004C597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C597F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4C597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C597F"/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rsid w:val="004C4C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C4CD3"/>
    <w:rPr>
      <w:rFonts w:ascii="Segoe UI" w:hAnsi="Segoe UI" w:cs="Segoe UI"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2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D1886-265E-4A51-877B-CB8E67281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1753</Words>
  <Characters>9994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 Б Я С Н И Т Е Л Н А   З А П И С К А</vt:lpstr>
      <vt:lpstr>О Б Я С Н И Т Е Л Н А   З А П И С К А</vt:lpstr>
    </vt:vector>
  </TitlesOfParts>
  <Company>- ETH0 -</Company>
  <LinksUpToDate>false</LinksUpToDate>
  <CharactersWithSpaces>11724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Я С Н И Т Е Л Н А   З А П И С К А</dc:title>
  <dc:subject/>
  <dc:creator>Ivan</dc:creator>
  <cp:keywords/>
  <cp:lastModifiedBy>KAB Gabrovo</cp:lastModifiedBy>
  <cp:revision>4</cp:revision>
  <cp:lastPrinted>2019-04-06T10:46:00Z</cp:lastPrinted>
  <dcterms:created xsi:type="dcterms:W3CDTF">2019-04-06T10:44:00Z</dcterms:created>
  <dcterms:modified xsi:type="dcterms:W3CDTF">2019-04-06T11:12:00Z</dcterms:modified>
</cp:coreProperties>
</file>