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cstheme="minorHAnsi"/>
        </w:rPr>
        <w:id w:val="-88242752"/>
        <w:docPartObj>
          <w:docPartGallery w:val="Table of Contents"/>
          <w:docPartUnique/>
        </w:docPartObj>
      </w:sdtPr>
      <w:sdtEndPr/>
      <w:sdtContent>
        <w:p w14:paraId="4D43A449" w14:textId="77777777" w:rsidR="007174CA" w:rsidRDefault="007174CA" w:rsidP="007174CA">
          <w:pPr>
            <w:ind w:left="1080" w:hanging="1080"/>
            <w:rPr>
              <w:rFonts w:cstheme="minorHAnsi"/>
            </w:rPr>
          </w:pPr>
        </w:p>
        <w:p w14:paraId="6BD2935A" w14:textId="77777777" w:rsidR="00CF3DE8" w:rsidRDefault="00CF3DE8" w:rsidP="007174CA">
          <w:pPr>
            <w:ind w:left="1080" w:hanging="1080"/>
            <w:rPr>
              <w:rFonts w:cstheme="minorHAnsi"/>
            </w:rPr>
          </w:pPr>
        </w:p>
        <w:p w14:paraId="5C3AE03D" w14:textId="77777777" w:rsidR="007174CA" w:rsidRDefault="007174CA" w:rsidP="007174CA"/>
        <w:p w14:paraId="59B9680A" w14:textId="77777777" w:rsidR="007174CA" w:rsidRDefault="00D6667D" w:rsidP="007174CA">
          <w:pPr>
            <w:rPr>
              <w:rFonts w:cstheme="minorHAnsi"/>
            </w:rPr>
          </w:pPr>
        </w:p>
      </w:sdtContent>
    </w:sdt>
    <w:p w14:paraId="72521A7A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2C209CE0" w14:textId="77777777" w:rsidR="00CF3DE8" w:rsidRDefault="00CF3DE8" w:rsidP="00CF3DE8">
      <w:pPr>
        <w:spacing w:line="360" w:lineRule="auto"/>
        <w:jc w:val="both"/>
        <w:rPr>
          <w:bCs/>
          <w:kern w:val="28"/>
        </w:rPr>
      </w:pPr>
      <w:r w:rsidRPr="0055508E">
        <w:rPr>
          <w:bCs/>
          <w:kern w:val="28"/>
        </w:rPr>
        <w:t>ОБЕКТ:</w:t>
      </w:r>
    </w:p>
    <w:p w14:paraId="7A2F150A" w14:textId="77777777" w:rsidR="00CF3DE8" w:rsidRPr="00104F8A" w:rsidRDefault="00CF3DE8" w:rsidP="00CF3DE8">
      <w:pPr>
        <w:spacing w:line="360" w:lineRule="auto"/>
        <w:jc w:val="both"/>
        <w:rPr>
          <w:sz w:val="28"/>
          <w:szCs w:val="28"/>
        </w:rPr>
      </w:pPr>
      <w:r w:rsidRPr="00104F8A">
        <w:rPr>
          <w:b/>
          <w:sz w:val="28"/>
          <w:szCs w:val="28"/>
        </w:rPr>
        <w:t>ЦЕНТЪР ЗА КОМПЕТЕНТНОСТ</w:t>
      </w:r>
      <w:r w:rsidRPr="00104F8A">
        <w:rPr>
          <w:sz w:val="28"/>
          <w:szCs w:val="28"/>
        </w:rPr>
        <w:t xml:space="preserve"> </w:t>
      </w:r>
    </w:p>
    <w:p w14:paraId="7B470E66" w14:textId="77777777" w:rsidR="00CF3DE8" w:rsidRPr="00167051" w:rsidRDefault="00CF3DE8" w:rsidP="00CF3DE8">
      <w:pPr>
        <w:spacing w:line="360" w:lineRule="auto"/>
        <w:jc w:val="both"/>
        <w:rPr>
          <w:b/>
        </w:rPr>
      </w:pPr>
      <w:r w:rsidRPr="00167051">
        <w:rPr>
          <w:b/>
        </w:rPr>
        <w:t>Интелигентни мехатронни, eко и енергоспестяващи системи и технологии</w:t>
      </w:r>
    </w:p>
    <w:p w14:paraId="7000634D" w14:textId="77777777" w:rsidR="00CF3DE8" w:rsidRDefault="00CF3DE8" w:rsidP="00CF3DE8">
      <w:pPr>
        <w:spacing w:before="240" w:line="360" w:lineRule="auto"/>
        <w:jc w:val="both"/>
      </w:pPr>
      <w:r>
        <w:rPr>
          <w:bCs/>
          <w:color w:val="000000"/>
        </w:rPr>
        <w:t xml:space="preserve">град </w:t>
      </w:r>
      <w:r w:rsidRPr="00295153">
        <w:rPr>
          <w:bCs/>
          <w:color w:val="000000"/>
        </w:rPr>
        <w:t xml:space="preserve">Габрово, улица Д-р Илиев – Детския </w:t>
      </w:r>
      <w:r>
        <w:rPr>
          <w:bCs/>
          <w:color w:val="000000"/>
        </w:rPr>
        <w:t>№</w:t>
      </w:r>
      <w:r w:rsidRPr="00295153">
        <w:rPr>
          <w:bCs/>
          <w:color w:val="000000"/>
        </w:rPr>
        <w:t>№</w:t>
      </w:r>
      <w:r>
        <w:rPr>
          <w:bCs/>
          <w:color w:val="000000"/>
        </w:rPr>
        <w:t xml:space="preserve"> 3,</w:t>
      </w:r>
      <w:r w:rsidRPr="00295153">
        <w:rPr>
          <w:bCs/>
          <w:color w:val="000000"/>
        </w:rPr>
        <w:t>5</w:t>
      </w:r>
    </w:p>
    <w:p w14:paraId="59EE71BD" w14:textId="77777777" w:rsidR="00CF3DE8" w:rsidRDefault="00CF3DE8" w:rsidP="00CF3DE8">
      <w:pPr>
        <w:spacing w:line="360" w:lineRule="auto"/>
        <w:jc w:val="both"/>
        <w:rPr>
          <w:bCs/>
          <w:color w:val="000000"/>
        </w:rPr>
      </w:pPr>
      <w:r w:rsidRPr="00295153">
        <w:rPr>
          <w:bCs/>
          <w:color w:val="000000"/>
        </w:rPr>
        <w:t>УПИ II – за ВУЗ, квартал 70 по плана на Габрово, Борово – Велчевци, I част</w:t>
      </w:r>
    </w:p>
    <w:p w14:paraId="2B8E47BD" w14:textId="77777777" w:rsidR="00CF3DE8" w:rsidRDefault="00CF3DE8" w:rsidP="00CF3DE8">
      <w:pPr>
        <w:spacing w:line="360" w:lineRule="auto"/>
        <w:jc w:val="both"/>
      </w:pPr>
      <w:r w:rsidRPr="00295153">
        <w:rPr>
          <w:bCs/>
          <w:color w:val="000000"/>
        </w:rPr>
        <w:t>ПИ 14218.514.</w:t>
      </w:r>
      <w:r>
        <w:rPr>
          <w:bCs/>
          <w:color w:val="000000"/>
        </w:rPr>
        <w:t>5</w:t>
      </w:r>
      <w:r w:rsidRPr="00295153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и </w:t>
      </w:r>
      <w:r w:rsidRPr="00295153">
        <w:rPr>
          <w:bCs/>
          <w:color w:val="000000"/>
        </w:rPr>
        <w:t>14218.514.</w:t>
      </w:r>
      <w:r>
        <w:rPr>
          <w:bCs/>
          <w:color w:val="000000"/>
        </w:rPr>
        <w:t xml:space="preserve">6 </w:t>
      </w:r>
      <w:r w:rsidRPr="00295153">
        <w:rPr>
          <w:bCs/>
          <w:color w:val="000000"/>
        </w:rPr>
        <w:t>по КККР</w:t>
      </w:r>
    </w:p>
    <w:p w14:paraId="0C62DC9A" w14:textId="77777777" w:rsidR="00CF3DE8" w:rsidRDefault="00CF3DE8" w:rsidP="00CF3DE8">
      <w:pPr>
        <w:spacing w:line="360" w:lineRule="auto"/>
        <w:jc w:val="both"/>
      </w:pPr>
    </w:p>
    <w:p w14:paraId="47B5C99A" w14:textId="77777777" w:rsidR="00CF3DE8" w:rsidRDefault="00CF3DE8" w:rsidP="00CF3DE8">
      <w:pPr>
        <w:spacing w:line="360" w:lineRule="auto"/>
        <w:jc w:val="both"/>
      </w:pPr>
      <w:r>
        <w:t xml:space="preserve">ПОДОБЕКТ 2: </w:t>
      </w:r>
    </w:p>
    <w:p w14:paraId="2403E1A1" w14:textId="77777777" w:rsidR="00CF3DE8" w:rsidRDefault="00CF3DE8" w:rsidP="00CF3DE8">
      <w:pPr>
        <w:spacing w:line="360" w:lineRule="auto"/>
        <w:jc w:val="both"/>
        <w:rPr>
          <w:b/>
        </w:rPr>
      </w:pPr>
      <w:r w:rsidRPr="001C7D6D">
        <w:rPr>
          <w:b/>
        </w:rPr>
        <w:t>Преустройство на лаборатория в сграда с идентификатор 14218.514.5.1.2 (Корпус 1, Лаборатория 1013) за лаборатория  "</w:t>
      </w:r>
      <w:r>
        <w:rPr>
          <w:b/>
        </w:rPr>
        <w:t>Е</w:t>
      </w:r>
      <w:r w:rsidRPr="001C7D6D">
        <w:rPr>
          <w:b/>
        </w:rPr>
        <w:t>нергоспестяващи технологии за удължаване на жизнения цикъл и повишаване на експлоатационната сигурност"</w:t>
      </w:r>
    </w:p>
    <w:p w14:paraId="43F3984F" w14:textId="77777777" w:rsidR="00CF3DE8" w:rsidRDefault="00CF3DE8" w:rsidP="00CF3DE8">
      <w:pPr>
        <w:autoSpaceDE w:val="0"/>
        <w:autoSpaceDN w:val="0"/>
        <w:adjustRightInd w:val="0"/>
        <w:spacing w:line="360" w:lineRule="auto"/>
        <w:ind w:left="1410" w:hanging="1410"/>
        <w:jc w:val="both"/>
        <w:rPr>
          <w:b/>
          <w:bCs/>
          <w:kern w:val="28"/>
        </w:rPr>
      </w:pPr>
    </w:p>
    <w:p w14:paraId="7326D8BA" w14:textId="77777777" w:rsidR="00CF3DE8" w:rsidRPr="0055508E" w:rsidRDefault="00CF3DE8" w:rsidP="00CF3DE8">
      <w:pPr>
        <w:spacing w:line="276" w:lineRule="auto"/>
        <w:jc w:val="both"/>
        <w:rPr>
          <w:lang w:val="ru-RU"/>
        </w:rPr>
      </w:pPr>
      <w:r w:rsidRPr="0055508E">
        <w:rPr>
          <w:bCs/>
          <w:color w:val="000000"/>
        </w:rPr>
        <w:t xml:space="preserve">ФАЗА: </w:t>
      </w:r>
      <w:r w:rsidRPr="0055508E">
        <w:rPr>
          <w:bCs/>
          <w:color w:val="000000"/>
        </w:rPr>
        <w:tab/>
      </w:r>
      <w:r>
        <w:rPr>
          <w:bCs/>
          <w:color w:val="000000"/>
        </w:rPr>
        <w:t>Р</w:t>
      </w:r>
      <w:r w:rsidRPr="0055508E">
        <w:rPr>
          <w:bCs/>
          <w:color w:val="000000"/>
        </w:rPr>
        <w:t>аботен проект</w:t>
      </w:r>
    </w:p>
    <w:p w14:paraId="34554318" w14:textId="77777777" w:rsidR="00CF3DE8" w:rsidRPr="00331BB1" w:rsidRDefault="00CF3DE8" w:rsidP="00CF3DE8">
      <w:pPr>
        <w:spacing w:line="276" w:lineRule="auto"/>
        <w:ind w:left="1416" w:hanging="1416"/>
        <w:jc w:val="both"/>
        <w:rPr>
          <w:caps/>
          <w:strike/>
          <w:lang w:val="ru-RU"/>
        </w:rPr>
      </w:pPr>
      <w:r w:rsidRPr="0055508E">
        <w:rPr>
          <w:bCs/>
          <w:color w:val="000000"/>
        </w:rPr>
        <w:t>ЧАСТ:</w:t>
      </w:r>
      <w:r w:rsidRPr="0055508E">
        <w:rPr>
          <w:bCs/>
          <w:color w:val="000000"/>
        </w:rPr>
        <w:tab/>
      </w:r>
      <w:r>
        <w:rPr>
          <w:bCs/>
        </w:rPr>
        <w:t xml:space="preserve">ВиК </w:t>
      </w:r>
      <w:r w:rsidRPr="00331BB1">
        <w:rPr>
          <w:bCs/>
          <w:strike/>
        </w:rPr>
        <w:t xml:space="preserve"> </w:t>
      </w:r>
    </w:p>
    <w:p w14:paraId="45FBBC5F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</w:rPr>
      </w:pPr>
    </w:p>
    <w:p w14:paraId="65765B61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</w:rPr>
      </w:pPr>
    </w:p>
    <w:p w14:paraId="089C9466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</w:rPr>
      </w:pPr>
    </w:p>
    <w:p w14:paraId="79F5BFB4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</w:rPr>
      </w:pPr>
    </w:p>
    <w:p w14:paraId="63C85480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  <w:r w:rsidRPr="00370A61">
        <w:rPr>
          <w:bCs/>
          <w:color w:val="000000"/>
          <w:spacing w:val="3"/>
          <w:sz w:val="20"/>
          <w:szCs w:val="20"/>
        </w:rPr>
        <w:t>СЪГЛАСУВАЛИ</w:t>
      </w:r>
      <w:r>
        <w:rPr>
          <w:bCs/>
          <w:color w:val="000000"/>
          <w:spacing w:val="3"/>
          <w:sz w:val="20"/>
          <w:szCs w:val="20"/>
        </w:rPr>
        <w:t>:</w:t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  <w:t>ПРОЕКТАНТ:</w:t>
      </w:r>
    </w:p>
    <w:p w14:paraId="175E92EF" w14:textId="77777777" w:rsidR="00CF3DE8" w:rsidRDefault="00CF3DE8" w:rsidP="00CF3DE8">
      <w:pPr>
        <w:ind w:left="4968" w:firstLine="696"/>
        <w:jc w:val="both"/>
        <w:rPr>
          <w:sz w:val="26"/>
          <w:szCs w:val="26"/>
        </w:rPr>
      </w:pPr>
      <w:r w:rsidRPr="00A611B7">
        <w:rPr>
          <w:sz w:val="26"/>
          <w:szCs w:val="26"/>
        </w:rPr>
        <w:t>инж. Мария Ангелова</w:t>
      </w:r>
    </w:p>
    <w:p w14:paraId="2237ABE6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  <w:r>
        <w:rPr>
          <w:bCs/>
          <w:color w:val="000000"/>
          <w:spacing w:val="3"/>
          <w:sz w:val="20"/>
          <w:szCs w:val="20"/>
        </w:rPr>
        <w:t>Архитектура</w:t>
      </w:r>
    </w:p>
    <w:p w14:paraId="4CCA5E8F" w14:textId="77777777" w:rsidR="00CF3DE8" w:rsidRPr="00CE7CE3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  <w:r>
        <w:rPr>
          <w:bCs/>
          <w:color w:val="000000"/>
          <w:spacing w:val="3"/>
          <w:sz w:val="20"/>
          <w:szCs w:val="20"/>
        </w:rPr>
        <w:t>Конструкции</w:t>
      </w:r>
    </w:p>
    <w:p w14:paraId="0A9A8325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  <w:r>
        <w:rPr>
          <w:bCs/>
          <w:color w:val="000000"/>
          <w:spacing w:val="3"/>
          <w:sz w:val="20"/>
          <w:szCs w:val="20"/>
        </w:rPr>
        <w:t>Геодезия</w:t>
      </w:r>
    </w:p>
    <w:p w14:paraId="64A5EB32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  <w:r>
        <w:rPr>
          <w:bCs/>
          <w:color w:val="000000"/>
          <w:spacing w:val="3"/>
          <w:sz w:val="20"/>
          <w:szCs w:val="20"/>
        </w:rPr>
        <w:t>Електроинсталации</w:t>
      </w:r>
    </w:p>
    <w:p w14:paraId="4C3CC550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  <w:r>
        <w:rPr>
          <w:bCs/>
          <w:color w:val="000000"/>
          <w:spacing w:val="3"/>
          <w:sz w:val="20"/>
          <w:szCs w:val="20"/>
        </w:rPr>
        <w:t>ОВК</w:t>
      </w:r>
    </w:p>
    <w:p w14:paraId="526A7A55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</w:p>
    <w:p w14:paraId="59E3FAC6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</w:p>
    <w:p w14:paraId="1A186D5A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</w:p>
    <w:p w14:paraId="3627CCFE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</w:p>
    <w:p w14:paraId="2FF00810" w14:textId="77777777" w:rsidR="00CF3DE8" w:rsidRDefault="00CF3DE8" w:rsidP="00CF3DE8">
      <w:pPr>
        <w:shd w:val="clear" w:color="auto" w:fill="FFFFFF"/>
        <w:spacing w:after="120"/>
        <w:jc w:val="both"/>
        <w:rPr>
          <w:bCs/>
          <w:color w:val="000000"/>
          <w:spacing w:val="3"/>
          <w:sz w:val="20"/>
          <w:szCs w:val="20"/>
        </w:rPr>
      </w:pP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</w:r>
      <w:r>
        <w:rPr>
          <w:bCs/>
          <w:color w:val="000000"/>
          <w:spacing w:val="3"/>
          <w:sz w:val="20"/>
          <w:szCs w:val="20"/>
        </w:rPr>
        <w:tab/>
        <w:t>ВЪЗЛОЖИТЕЛ:</w:t>
      </w:r>
    </w:p>
    <w:p w14:paraId="3AF40782" w14:textId="77777777" w:rsidR="007174CA" w:rsidRDefault="007174CA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3ED0DA12" w14:textId="77777777" w:rsidR="007174CA" w:rsidRDefault="007174CA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6308BB86" w14:textId="77777777" w:rsidR="00CF3DE8" w:rsidRDefault="00CF3DE8" w:rsidP="00CF3DE8">
      <w:pPr>
        <w:pStyle w:val="TOCHeading"/>
        <w:jc w:val="center"/>
        <w:rPr>
          <w:rFonts w:asciiTheme="minorHAnsi" w:hAnsiTheme="minorHAnsi" w:cstheme="minorHAnsi"/>
          <w:color w:val="auto"/>
          <w:lang w:val="bg-BG"/>
        </w:rPr>
      </w:pPr>
      <w:r>
        <w:rPr>
          <w:rFonts w:asciiTheme="minorHAnsi" w:hAnsiTheme="minorHAnsi" w:cstheme="minorHAnsi"/>
          <w:color w:val="auto"/>
          <w:lang w:val="bg-BG"/>
        </w:rPr>
        <w:t>СЪДЪРЖАНИЕ</w:t>
      </w:r>
    </w:p>
    <w:p w14:paraId="610EFEEF" w14:textId="77777777" w:rsidR="00CF3DE8" w:rsidRDefault="00CF3DE8" w:rsidP="00CF3DE8">
      <w:pPr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ОБЯСНИТЕЛНА ЗАПИСКА</w:t>
      </w:r>
    </w:p>
    <w:p w14:paraId="17570F50" w14:textId="77777777" w:rsidR="00CF3DE8" w:rsidRDefault="00CF3DE8" w:rsidP="00CF3DE8">
      <w:pPr>
        <w:pStyle w:val="TOC1"/>
        <w:tabs>
          <w:tab w:val="right" w:leader="dot" w:pos="9530"/>
        </w:tabs>
        <w:rPr>
          <w:rFonts w:eastAsiaTheme="minorEastAsia"/>
          <w:noProof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TOC \o "1-3" \h \z \u </w:instrText>
      </w:r>
      <w:r>
        <w:rPr>
          <w:rFonts w:cstheme="minorHAnsi"/>
        </w:rPr>
        <w:fldChar w:fldCharType="separate"/>
      </w:r>
      <w:hyperlink r:id="rId8" w:anchor="_Toc499127368" w:history="1">
        <w:r>
          <w:rPr>
            <w:rStyle w:val="Hyperlink"/>
            <w:rFonts w:cstheme="minorHAnsi"/>
            <w:i/>
            <w:noProof/>
            <w:lang w:val="ru-RU"/>
          </w:rPr>
          <w:t>І.   В</w:t>
        </w:r>
        <w:r>
          <w:rPr>
            <w:rStyle w:val="Hyperlink"/>
            <w:rFonts w:cstheme="minorHAnsi"/>
            <w:i/>
            <w:noProof/>
            <w:spacing w:val="1"/>
            <w:lang w:val="ru-RU"/>
          </w:rPr>
          <w:t>Ъ</w:t>
        </w:r>
        <w:r>
          <w:rPr>
            <w:rStyle w:val="Hyperlink"/>
            <w:rFonts w:cstheme="minorHAnsi"/>
            <w:i/>
            <w:noProof/>
            <w:lang w:val="ru-RU"/>
          </w:rPr>
          <w:t>В</w:t>
        </w:r>
        <w:r>
          <w:rPr>
            <w:rStyle w:val="Hyperlink"/>
            <w:rFonts w:cstheme="minorHAnsi"/>
            <w:i/>
            <w:noProof/>
            <w:spacing w:val="-2"/>
            <w:lang w:val="ru-RU"/>
          </w:rPr>
          <w:t>Е</w:t>
        </w:r>
        <w:r>
          <w:rPr>
            <w:rStyle w:val="Hyperlink"/>
            <w:rFonts w:cstheme="minorHAnsi"/>
            <w:i/>
            <w:noProof/>
            <w:lang w:val="ru-RU"/>
          </w:rPr>
          <w:t>Д</w:t>
        </w:r>
        <w:r>
          <w:rPr>
            <w:rStyle w:val="Hyperlink"/>
            <w:rFonts w:cstheme="minorHAnsi"/>
            <w:i/>
            <w:noProof/>
            <w:spacing w:val="1"/>
            <w:lang w:val="ru-RU"/>
          </w:rPr>
          <w:t>Е</w:t>
        </w:r>
        <w:r>
          <w:rPr>
            <w:rStyle w:val="Hyperlink"/>
            <w:rFonts w:cstheme="minorHAnsi"/>
            <w:i/>
            <w:noProof/>
            <w:lang w:val="ru-RU"/>
          </w:rPr>
          <w:t>Н</w:t>
        </w:r>
        <w:r>
          <w:rPr>
            <w:rStyle w:val="Hyperlink"/>
            <w:rFonts w:cstheme="minorHAnsi"/>
            <w:i/>
            <w:noProof/>
            <w:spacing w:val="-1"/>
            <w:lang w:val="ru-RU"/>
          </w:rPr>
          <w:t>И</w:t>
        </w:r>
        <w:r>
          <w:rPr>
            <w:rStyle w:val="Hyperlink"/>
            <w:rFonts w:cstheme="minorHAnsi"/>
            <w:i/>
            <w:noProof/>
            <w:lang w:val="ru-RU"/>
          </w:rPr>
          <w:t>Е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_Toc499127368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3</w:t>
        </w:r>
        <w:r>
          <w:rPr>
            <w:rStyle w:val="Hyperlink"/>
            <w:noProof/>
            <w:webHidden/>
          </w:rPr>
          <w:fldChar w:fldCharType="end"/>
        </w:r>
      </w:hyperlink>
    </w:p>
    <w:p w14:paraId="01F3268A" w14:textId="77777777" w:rsidR="00CF3DE8" w:rsidRDefault="00CF3DE8" w:rsidP="00CF3DE8">
      <w:pPr>
        <w:pStyle w:val="TOC1"/>
        <w:tabs>
          <w:tab w:val="right" w:leader="dot" w:pos="9530"/>
        </w:tabs>
        <w:rPr>
          <w:rFonts w:eastAsiaTheme="minorEastAsia"/>
          <w:noProof/>
        </w:rPr>
      </w:pPr>
      <w:hyperlink r:id="rId9" w:anchor="_Toc499127369" w:history="1">
        <w:r>
          <w:rPr>
            <w:rStyle w:val="Hyperlink"/>
            <w:rFonts w:cstheme="minorHAnsi"/>
            <w:i/>
            <w:noProof/>
            <w:lang w:val="ru-RU"/>
          </w:rPr>
          <w:t>ІІ.  ИЗПОЛЗВАНИ  НОРМАТИВНИ ДОКУМЕНТИ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_Toc499127369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3</w:t>
        </w:r>
        <w:r>
          <w:rPr>
            <w:rStyle w:val="Hyperlink"/>
            <w:noProof/>
            <w:webHidden/>
          </w:rPr>
          <w:fldChar w:fldCharType="end"/>
        </w:r>
      </w:hyperlink>
    </w:p>
    <w:p w14:paraId="681A31A1" w14:textId="77777777" w:rsidR="00CF3DE8" w:rsidRDefault="00CF3DE8" w:rsidP="00CF3DE8">
      <w:pPr>
        <w:pStyle w:val="TOC1"/>
        <w:tabs>
          <w:tab w:val="right" w:leader="dot" w:pos="9530"/>
        </w:tabs>
        <w:rPr>
          <w:rFonts w:eastAsiaTheme="minorEastAsia"/>
          <w:noProof/>
        </w:rPr>
      </w:pPr>
      <w:hyperlink r:id="rId10" w:anchor="_Toc499127370" w:history="1">
        <w:r>
          <w:rPr>
            <w:rStyle w:val="Hyperlink"/>
            <w:rFonts w:cstheme="minorHAnsi"/>
            <w:i/>
            <w:noProof/>
            <w:lang w:val="ru-RU"/>
          </w:rPr>
          <w:t>ІІІ.ВОДОСНАБДЯВАНЕ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_Toc499127370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4</w:t>
        </w:r>
        <w:r>
          <w:rPr>
            <w:rStyle w:val="Hyperlink"/>
            <w:noProof/>
            <w:webHidden/>
          </w:rPr>
          <w:fldChar w:fldCharType="end"/>
        </w:r>
      </w:hyperlink>
    </w:p>
    <w:p w14:paraId="4FEEE1DB" w14:textId="77777777" w:rsidR="00CF3DE8" w:rsidRDefault="00CF3DE8" w:rsidP="00CF3DE8">
      <w:pPr>
        <w:pStyle w:val="TOC2"/>
        <w:tabs>
          <w:tab w:val="left" w:pos="660"/>
          <w:tab w:val="right" w:leader="dot" w:pos="9530"/>
        </w:tabs>
        <w:rPr>
          <w:rFonts w:eastAsiaTheme="minorEastAsia"/>
          <w:noProof/>
        </w:rPr>
      </w:pPr>
      <w:hyperlink r:id="rId11" w:anchor="_Toc499127371" w:history="1">
        <w:r>
          <w:rPr>
            <w:rStyle w:val="Hyperlink"/>
            <w:rFonts w:cstheme="minorHAnsi"/>
            <w:i/>
            <w:noProof/>
            <w:lang w:val="bg-BG"/>
          </w:rPr>
          <w:t>1.</w:t>
        </w:r>
        <w:r>
          <w:rPr>
            <w:rStyle w:val="Hyperlink"/>
            <w:rFonts w:eastAsiaTheme="minorEastAsia"/>
            <w:noProof/>
          </w:rPr>
          <w:tab/>
        </w:r>
        <w:r>
          <w:rPr>
            <w:rStyle w:val="Hyperlink"/>
            <w:rFonts w:cstheme="minorHAnsi"/>
            <w:i/>
            <w:noProof/>
            <w:lang w:val="bg-BG"/>
          </w:rPr>
          <w:t>Оразмеряване на водопроводното отклонение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_Toc499127371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4</w:t>
        </w:r>
        <w:r>
          <w:rPr>
            <w:rStyle w:val="Hyperlink"/>
            <w:noProof/>
            <w:webHidden/>
          </w:rPr>
          <w:fldChar w:fldCharType="end"/>
        </w:r>
      </w:hyperlink>
    </w:p>
    <w:p w14:paraId="1A5B5C69" w14:textId="77777777" w:rsidR="00CF3DE8" w:rsidRDefault="00CF3DE8" w:rsidP="00CF3DE8">
      <w:pPr>
        <w:pStyle w:val="TOC2"/>
        <w:tabs>
          <w:tab w:val="left" w:pos="660"/>
          <w:tab w:val="right" w:leader="dot" w:pos="9530"/>
        </w:tabs>
        <w:rPr>
          <w:rFonts w:eastAsiaTheme="minorEastAsia"/>
          <w:noProof/>
        </w:rPr>
      </w:pPr>
      <w:hyperlink r:id="rId12" w:anchor="_Toc499127372" w:history="1">
        <w:r>
          <w:rPr>
            <w:rStyle w:val="Hyperlink"/>
            <w:rFonts w:cstheme="minorHAnsi"/>
            <w:i/>
            <w:noProof/>
          </w:rPr>
          <w:t>2.</w:t>
        </w:r>
        <w:r>
          <w:rPr>
            <w:rStyle w:val="Hyperlink"/>
            <w:rFonts w:eastAsiaTheme="minorEastAsia"/>
            <w:noProof/>
          </w:rPr>
          <w:tab/>
        </w:r>
        <w:r>
          <w:rPr>
            <w:rStyle w:val="Hyperlink"/>
            <w:rFonts w:cstheme="minorHAnsi"/>
            <w:i/>
            <w:noProof/>
            <w:lang w:val="bg-BG"/>
          </w:rPr>
          <w:t>Противопожарно водоснабдяване</w:t>
        </w:r>
        <w:r>
          <w:rPr>
            <w:rStyle w:val="Hyperlink"/>
            <w:noProof/>
            <w:webHidden/>
          </w:rPr>
          <w:tab/>
        </w:r>
      </w:hyperlink>
    </w:p>
    <w:p w14:paraId="3DF4F76B" w14:textId="77777777" w:rsidR="00CF3DE8" w:rsidRDefault="00CF3DE8" w:rsidP="00CF3DE8">
      <w:pPr>
        <w:pStyle w:val="TOC2"/>
        <w:tabs>
          <w:tab w:val="left" w:pos="660"/>
          <w:tab w:val="right" w:leader="dot" w:pos="9530"/>
        </w:tabs>
        <w:rPr>
          <w:rFonts w:eastAsiaTheme="minorEastAsia"/>
          <w:noProof/>
        </w:rPr>
      </w:pPr>
      <w:hyperlink r:id="rId13" w:anchor="_Toc499127373" w:history="1">
        <w:r>
          <w:rPr>
            <w:rStyle w:val="Hyperlink"/>
            <w:rFonts w:eastAsiaTheme="majorEastAsia" w:cstheme="minorHAnsi"/>
            <w:i/>
            <w:noProof/>
            <w:lang w:val="bg-BG"/>
          </w:rPr>
          <w:t>3.</w:t>
        </w:r>
        <w:r>
          <w:rPr>
            <w:rStyle w:val="Hyperlink"/>
            <w:rFonts w:eastAsiaTheme="minorEastAsia"/>
            <w:noProof/>
          </w:rPr>
          <w:tab/>
        </w:r>
        <w:r>
          <w:rPr>
            <w:rStyle w:val="Hyperlink"/>
            <w:rFonts w:eastAsiaTheme="majorEastAsia" w:cstheme="minorHAnsi"/>
            <w:i/>
            <w:noProof/>
            <w:lang w:val="bg-BG"/>
          </w:rPr>
          <w:t>Изпълнение на сградна водопроводна мрежа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_Toc499127373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5</w:t>
        </w:r>
        <w:r>
          <w:rPr>
            <w:rStyle w:val="Hyperlink"/>
            <w:noProof/>
            <w:webHidden/>
          </w:rPr>
          <w:fldChar w:fldCharType="end"/>
        </w:r>
      </w:hyperlink>
    </w:p>
    <w:p w14:paraId="79C4A473" w14:textId="77777777" w:rsidR="00CF3DE8" w:rsidRDefault="00CF3DE8" w:rsidP="00CF3DE8">
      <w:pPr>
        <w:pStyle w:val="TOC2"/>
        <w:tabs>
          <w:tab w:val="left" w:pos="660"/>
          <w:tab w:val="right" w:leader="dot" w:pos="9530"/>
        </w:tabs>
        <w:rPr>
          <w:rFonts w:eastAsiaTheme="minorEastAsia"/>
          <w:noProof/>
        </w:rPr>
      </w:pPr>
      <w:hyperlink r:id="rId14" w:anchor="_Toc499127374" w:history="1">
        <w:r>
          <w:rPr>
            <w:rStyle w:val="Hyperlink"/>
            <w:rFonts w:eastAsiaTheme="majorEastAsia" w:cstheme="minorHAnsi"/>
            <w:i/>
            <w:noProof/>
            <w:lang w:val="bg-BG"/>
          </w:rPr>
          <w:t>4.</w:t>
        </w:r>
        <w:r>
          <w:rPr>
            <w:rStyle w:val="Hyperlink"/>
            <w:rFonts w:eastAsiaTheme="minorEastAsia"/>
            <w:noProof/>
          </w:rPr>
          <w:tab/>
        </w:r>
        <w:r>
          <w:rPr>
            <w:rStyle w:val="Hyperlink"/>
            <w:rFonts w:eastAsiaTheme="majorEastAsia" w:cstheme="minorHAnsi"/>
            <w:i/>
            <w:noProof/>
            <w:lang w:val="bg-BG"/>
          </w:rPr>
          <w:t>Топла вода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_Toc499127374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7</w:t>
        </w:r>
        <w:r>
          <w:rPr>
            <w:rStyle w:val="Hyperlink"/>
            <w:noProof/>
            <w:webHidden/>
          </w:rPr>
          <w:fldChar w:fldCharType="end"/>
        </w:r>
      </w:hyperlink>
    </w:p>
    <w:p w14:paraId="07E5D527" w14:textId="77777777" w:rsidR="00CF3DE8" w:rsidRDefault="00CF3DE8" w:rsidP="00CF3DE8">
      <w:pPr>
        <w:pStyle w:val="TOC2"/>
        <w:tabs>
          <w:tab w:val="left" w:pos="660"/>
          <w:tab w:val="right" w:leader="dot" w:pos="9530"/>
        </w:tabs>
        <w:rPr>
          <w:rFonts w:eastAsiaTheme="minorEastAsia"/>
          <w:noProof/>
        </w:rPr>
      </w:pPr>
      <w:hyperlink r:id="rId15" w:anchor="_Toc499127375" w:history="1">
        <w:r>
          <w:rPr>
            <w:rStyle w:val="Hyperlink"/>
            <w:rFonts w:eastAsiaTheme="majorEastAsia" w:cstheme="minorHAnsi"/>
            <w:i/>
            <w:noProof/>
            <w:lang w:val="bg-BG"/>
          </w:rPr>
          <w:t>5.</w:t>
        </w:r>
        <w:r>
          <w:rPr>
            <w:rStyle w:val="Hyperlink"/>
            <w:rFonts w:eastAsiaTheme="minorEastAsia"/>
            <w:noProof/>
          </w:rPr>
          <w:tab/>
        </w:r>
        <w:r>
          <w:rPr>
            <w:rStyle w:val="Hyperlink"/>
            <w:rFonts w:eastAsiaTheme="majorEastAsia" w:cstheme="minorHAnsi"/>
            <w:i/>
            <w:noProof/>
            <w:lang w:val="bg-BG"/>
          </w:rPr>
          <w:t>Монтаж арматури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_Toc499127375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7</w:t>
        </w:r>
        <w:r>
          <w:rPr>
            <w:rStyle w:val="Hyperlink"/>
            <w:noProof/>
            <w:webHidden/>
          </w:rPr>
          <w:fldChar w:fldCharType="end"/>
        </w:r>
      </w:hyperlink>
    </w:p>
    <w:p w14:paraId="172EF8EF" w14:textId="77777777" w:rsidR="00CF3DE8" w:rsidRDefault="00CF3DE8" w:rsidP="00CF3DE8">
      <w:pPr>
        <w:pStyle w:val="TOC2"/>
        <w:tabs>
          <w:tab w:val="left" w:pos="660"/>
          <w:tab w:val="right" w:leader="dot" w:pos="9530"/>
        </w:tabs>
        <w:rPr>
          <w:rFonts w:eastAsiaTheme="minorEastAsia"/>
          <w:noProof/>
          <w:lang w:val="bg-BG"/>
        </w:rPr>
      </w:pPr>
    </w:p>
    <w:p w14:paraId="0010B268" w14:textId="77777777" w:rsidR="00CF3DE8" w:rsidRDefault="00CF3DE8" w:rsidP="00CF3DE8">
      <w:pPr>
        <w:pStyle w:val="TOC2"/>
        <w:tabs>
          <w:tab w:val="left" w:pos="660"/>
          <w:tab w:val="right" w:leader="dot" w:pos="9530"/>
        </w:tabs>
        <w:rPr>
          <w:rFonts w:eastAsiaTheme="minorEastAsia"/>
          <w:noProof/>
        </w:rPr>
      </w:pPr>
    </w:p>
    <w:p w14:paraId="1B99017F" w14:textId="77777777" w:rsidR="00CF3DE8" w:rsidRDefault="00CF3DE8" w:rsidP="00CF3DE8">
      <w:pPr>
        <w:pStyle w:val="TOC1"/>
        <w:tabs>
          <w:tab w:val="right" w:leader="dot" w:pos="9530"/>
        </w:tabs>
        <w:rPr>
          <w:rFonts w:eastAsiaTheme="minorEastAsia"/>
          <w:noProof/>
        </w:rPr>
      </w:pPr>
      <w:hyperlink r:id="rId16" w:anchor="_Toc499127378" w:history="1">
        <w:r>
          <w:rPr>
            <w:rStyle w:val="Hyperlink"/>
            <w:rFonts w:cstheme="minorHAnsi"/>
            <w:i/>
            <w:noProof/>
            <w:lang w:val="ru-RU"/>
          </w:rPr>
          <w:t>ІV.КАНАЛИЗАЦИЯ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_Toc499127378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8</w:t>
        </w:r>
        <w:r>
          <w:rPr>
            <w:rStyle w:val="Hyperlink"/>
            <w:noProof/>
            <w:webHidden/>
          </w:rPr>
          <w:fldChar w:fldCharType="end"/>
        </w:r>
      </w:hyperlink>
    </w:p>
    <w:p w14:paraId="57DB2414" w14:textId="77777777" w:rsidR="00CF3DE8" w:rsidRDefault="00CF3DE8" w:rsidP="00CF3DE8">
      <w:pPr>
        <w:pStyle w:val="TOC2"/>
        <w:tabs>
          <w:tab w:val="right" w:leader="dot" w:pos="9530"/>
        </w:tabs>
        <w:rPr>
          <w:rFonts w:eastAsiaTheme="minorEastAsia"/>
          <w:noProof/>
        </w:rPr>
      </w:pPr>
      <w:hyperlink r:id="rId17" w:anchor="_Toc499127379" w:history="1">
        <w:r>
          <w:rPr>
            <w:rStyle w:val="Hyperlink"/>
            <w:rFonts w:cstheme="minorHAnsi"/>
            <w:i/>
            <w:noProof/>
            <w:lang w:val="bg-BG" w:eastAsia="bg-BG"/>
          </w:rPr>
          <w:t>1. Отводняване на приборите</w:t>
        </w:r>
        <w:r>
          <w:rPr>
            <w:rStyle w:val="Hyperlink"/>
            <w:noProof/>
            <w:webHidden/>
          </w:rPr>
          <w:tab/>
        </w:r>
      </w:hyperlink>
    </w:p>
    <w:p w14:paraId="0D03EA8F" w14:textId="77777777" w:rsidR="00CF3DE8" w:rsidRDefault="00CF3DE8" w:rsidP="00CF3DE8">
      <w:pPr>
        <w:pStyle w:val="TOC2"/>
        <w:tabs>
          <w:tab w:val="right" w:leader="dot" w:pos="9530"/>
        </w:tabs>
        <w:rPr>
          <w:rFonts w:eastAsiaTheme="minorEastAsia"/>
          <w:noProof/>
        </w:rPr>
      </w:pPr>
      <w:hyperlink r:id="rId18" w:anchor="_Toc499127381" w:history="1">
        <w:r>
          <w:rPr>
            <w:rStyle w:val="Hyperlink"/>
            <w:rFonts w:eastAsiaTheme="majorEastAsia" w:cstheme="minorHAnsi"/>
            <w:i/>
            <w:noProof/>
          </w:rPr>
          <w:t xml:space="preserve">3.  </w:t>
        </w:r>
        <w:r>
          <w:rPr>
            <w:rStyle w:val="Hyperlink"/>
            <w:rFonts w:eastAsiaTheme="majorEastAsia" w:cstheme="minorHAnsi"/>
            <w:i/>
            <w:noProof/>
            <w:lang w:val="bg-BG"/>
          </w:rPr>
          <w:t>Изпълнение на сградна канализационна мрежа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_Toc499127381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8</w:t>
        </w:r>
        <w:r>
          <w:rPr>
            <w:rStyle w:val="Hyperlink"/>
            <w:noProof/>
            <w:webHidden/>
          </w:rPr>
          <w:fldChar w:fldCharType="end"/>
        </w:r>
      </w:hyperlink>
    </w:p>
    <w:p w14:paraId="6A4A3AE0" w14:textId="77777777" w:rsidR="00CF3DE8" w:rsidRDefault="00CF3DE8" w:rsidP="00CF3DE8">
      <w:pPr>
        <w:pStyle w:val="TOC1"/>
        <w:tabs>
          <w:tab w:val="right" w:leader="dot" w:pos="9530"/>
        </w:tabs>
        <w:rPr>
          <w:rFonts w:eastAsiaTheme="minorEastAsia"/>
          <w:noProof/>
        </w:rPr>
      </w:pPr>
      <w:hyperlink r:id="rId19" w:anchor="_Toc499127382" w:history="1">
        <w:r>
          <w:rPr>
            <w:rStyle w:val="Hyperlink"/>
            <w:rFonts w:cstheme="minorHAnsi"/>
            <w:i/>
            <w:noProof/>
            <w:lang w:val="ru-RU"/>
          </w:rPr>
          <w:t>V. ИЗПЪЛНЕНИЕ,   ИЗПИТВАНЕ,   ПРИЕМАНЕ   И   БЕЗОПАСНОСТ, ХИГИЕНА НА ТРУДА И ПОЖАРНА БЕЗОПАСНОСТ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_Toc499127382 \h </w:instrText>
        </w:r>
        <w:r>
          <w:rPr>
            <w:rStyle w:val="Hyperlink"/>
            <w:noProof/>
            <w:webHidden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9</w:t>
        </w:r>
        <w:r>
          <w:rPr>
            <w:rStyle w:val="Hyperlink"/>
            <w:noProof/>
            <w:webHidden/>
          </w:rPr>
          <w:fldChar w:fldCharType="end"/>
        </w:r>
      </w:hyperlink>
    </w:p>
    <w:p w14:paraId="3CC195CB" w14:textId="77777777" w:rsidR="00CF3DE8" w:rsidRDefault="00CF3DE8" w:rsidP="00CF3DE8">
      <w:pPr>
        <w:rPr>
          <w:rFonts w:cstheme="minorHAnsi"/>
          <w:i/>
          <w:u w:val="single"/>
        </w:rPr>
      </w:pPr>
      <w:r>
        <w:rPr>
          <w:rFonts w:cstheme="minorHAnsi"/>
          <w:b/>
          <w:bCs/>
          <w:noProof/>
        </w:rPr>
        <w:fldChar w:fldCharType="end"/>
      </w:r>
      <w:r>
        <w:rPr>
          <w:rFonts w:cstheme="minorHAnsi"/>
          <w:i/>
          <w:u w:val="single"/>
        </w:rPr>
        <w:t xml:space="preserve"> </w:t>
      </w:r>
    </w:p>
    <w:p w14:paraId="699C4E3B" w14:textId="77777777" w:rsidR="00CF3DE8" w:rsidRDefault="00CF3DE8" w:rsidP="00CF3DE8">
      <w:pPr>
        <w:rPr>
          <w:rFonts w:cstheme="minorHAnsi"/>
          <w:i/>
          <w:u w:val="single"/>
        </w:rPr>
      </w:pPr>
    </w:p>
    <w:p w14:paraId="2C722432" w14:textId="77777777" w:rsidR="00CF3DE8" w:rsidRDefault="00CF3DE8" w:rsidP="00CF3DE8">
      <w:pPr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 xml:space="preserve"> ЧЕРТЕЖИ</w:t>
      </w:r>
    </w:p>
    <w:p w14:paraId="31E3682F" w14:textId="77777777" w:rsidR="00CF3DE8" w:rsidRPr="00881B9F" w:rsidRDefault="00CF3DE8" w:rsidP="00CF3DE8">
      <w:pPr>
        <w:pStyle w:val="ListParagraph"/>
        <w:numPr>
          <w:ilvl w:val="0"/>
          <w:numId w:val="3"/>
        </w:numPr>
        <w:rPr>
          <w:rStyle w:val="Hyperlink"/>
          <w:rFonts w:asciiTheme="minorHAnsi" w:eastAsiaTheme="minorHAnsi" w:hAnsiTheme="minorHAnsi" w:cstheme="minorHAnsi"/>
          <w:i/>
          <w:noProof/>
          <w:color w:val="auto"/>
          <w:sz w:val="22"/>
          <w:szCs w:val="22"/>
          <w:lang w:eastAsia="en-US"/>
        </w:rPr>
      </w:pPr>
      <w:r w:rsidRPr="00881B9F">
        <w:rPr>
          <w:rStyle w:val="Hyperlink"/>
          <w:rFonts w:asciiTheme="minorHAnsi" w:eastAsiaTheme="minorHAnsi" w:hAnsiTheme="minorHAnsi" w:cstheme="minorHAnsi"/>
          <w:i/>
          <w:noProof/>
          <w:color w:val="auto"/>
          <w:sz w:val="22"/>
          <w:szCs w:val="22"/>
          <w:lang w:eastAsia="en-US"/>
        </w:rPr>
        <w:t>Разпределение водопровод  канализация  на кота ± 0.00</w:t>
      </w:r>
      <w:r w:rsidRPr="00881B9F">
        <w:rPr>
          <w:rStyle w:val="Hyperlink"/>
          <w:rFonts w:cstheme="minorHAnsi"/>
          <w:i/>
          <w:noProof/>
          <w:color w:val="auto"/>
        </w:rPr>
        <w:t xml:space="preserve">     </w:t>
      </w:r>
      <w:r w:rsidRPr="00881B9F">
        <w:rPr>
          <w:rStyle w:val="Hyperlink"/>
          <w:rFonts w:asciiTheme="minorHAnsi" w:eastAsiaTheme="minorHAnsi" w:hAnsiTheme="minorHAnsi" w:cstheme="minorHAnsi"/>
          <w:i/>
          <w:noProof/>
          <w:color w:val="auto"/>
          <w:sz w:val="22"/>
          <w:szCs w:val="22"/>
          <w:lang w:eastAsia="en-US"/>
        </w:rPr>
        <w:t>М 1:50</w:t>
      </w:r>
    </w:p>
    <w:p w14:paraId="7C209AA1" w14:textId="77777777" w:rsidR="00CF3DE8" w:rsidRDefault="00CF3DE8" w:rsidP="00CF3DE8">
      <w:pPr>
        <w:pStyle w:val="ListParagraph"/>
        <w:rPr>
          <w:rStyle w:val="Hyperlink"/>
          <w:rFonts w:asciiTheme="minorHAnsi" w:eastAsiaTheme="minorHAnsi" w:hAnsiTheme="minorHAnsi" w:cstheme="minorHAnsi"/>
          <w:i/>
          <w:noProof/>
          <w:sz w:val="22"/>
          <w:szCs w:val="22"/>
          <w:lang w:eastAsia="en-US"/>
        </w:rPr>
      </w:pPr>
    </w:p>
    <w:p w14:paraId="6D4AC831" w14:textId="77777777" w:rsidR="007174CA" w:rsidRDefault="007174CA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68EEEFF7" w14:textId="77777777" w:rsidR="007174CA" w:rsidRDefault="007174CA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3178D3C9" w14:textId="77777777" w:rsidR="007174CA" w:rsidRDefault="007174CA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0361A5EF" w14:textId="77777777" w:rsidR="007174CA" w:rsidRDefault="007174CA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3CC4BCDF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628E9425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12D6472E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41756D3A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50EC28C7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0EE54AEA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0D77A6B6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42435455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2C070DE8" w14:textId="77777777" w:rsidR="00CF3DE8" w:rsidRDefault="00CF3DE8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727F9A4F" w14:textId="77777777" w:rsidR="00C65931" w:rsidRDefault="00C65931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244FBDD0" w14:textId="77777777" w:rsidR="00C65931" w:rsidRDefault="00C65931" w:rsidP="007174CA">
      <w:pPr>
        <w:jc w:val="center"/>
        <w:rPr>
          <w:rFonts w:cstheme="minorHAnsi"/>
          <w:i/>
          <w:sz w:val="32"/>
          <w:szCs w:val="32"/>
          <w:u w:val="single"/>
        </w:rPr>
      </w:pPr>
    </w:p>
    <w:p w14:paraId="49729B52" w14:textId="77777777" w:rsidR="007174CA" w:rsidRDefault="007174CA" w:rsidP="007174CA">
      <w:pPr>
        <w:jc w:val="center"/>
        <w:rPr>
          <w:rFonts w:cstheme="minorHAnsi"/>
          <w:i/>
          <w:sz w:val="32"/>
          <w:szCs w:val="32"/>
          <w:u w:val="single"/>
        </w:rPr>
      </w:pPr>
      <w:r>
        <w:rPr>
          <w:rFonts w:cstheme="minorHAnsi"/>
          <w:i/>
          <w:sz w:val="32"/>
          <w:szCs w:val="32"/>
          <w:u w:val="single"/>
        </w:rPr>
        <w:t>О  Б  Я  С  Н  И  Т  Е  Л  Н  А    З  А  П  И  С  К  А</w:t>
      </w:r>
    </w:p>
    <w:p w14:paraId="4CBD7A32" w14:textId="77777777" w:rsidR="007174CA" w:rsidRDefault="007174CA" w:rsidP="007174CA">
      <w:pPr>
        <w:spacing w:line="338" w:lineRule="auto"/>
        <w:ind w:left="304" w:right="392"/>
        <w:jc w:val="both"/>
        <w:rPr>
          <w:rFonts w:cstheme="minorHAnsi"/>
        </w:rPr>
      </w:pPr>
      <w:r>
        <w:rPr>
          <w:rFonts w:cstheme="minorHAnsi"/>
        </w:rPr>
        <w:tab/>
      </w:r>
    </w:p>
    <w:p w14:paraId="1C05AF1A" w14:textId="77777777" w:rsidR="007174CA" w:rsidRDefault="007174CA" w:rsidP="007174CA">
      <w:pPr>
        <w:pStyle w:val="Heading1"/>
        <w:rPr>
          <w:rFonts w:asciiTheme="minorHAnsi" w:hAnsiTheme="minorHAnsi" w:cstheme="minorHAnsi"/>
          <w:i/>
          <w:u w:val="single"/>
          <w:lang w:val="ru-RU"/>
        </w:rPr>
      </w:pPr>
      <w:bookmarkStart w:id="0" w:name="_Toc499127368"/>
      <w:r>
        <w:rPr>
          <w:rFonts w:asciiTheme="minorHAnsi" w:hAnsiTheme="minorHAnsi" w:cstheme="minorHAnsi"/>
          <w:i/>
          <w:u w:val="single"/>
          <w:lang w:val="ru-RU"/>
        </w:rPr>
        <w:t>І.   В</w:t>
      </w:r>
      <w:r>
        <w:rPr>
          <w:rFonts w:asciiTheme="minorHAnsi" w:hAnsiTheme="minorHAnsi" w:cstheme="minorHAnsi"/>
          <w:i/>
          <w:spacing w:val="1"/>
          <w:u w:val="single"/>
          <w:lang w:val="ru-RU"/>
        </w:rPr>
        <w:t>Ъ</w:t>
      </w:r>
      <w:r>
        <w:rPr>
          <w:rFonts w:asciiTheme="minorHAnsi" w:hAnsiTheme="minorHAnsi" w:cstheme="minorHAnsi"/>
          <w:i/>
          <w:u w:val="single"/>
          <w:lang w:val="ru-RU"/>
        </w:rPr>
        <w:t>В</w:t>
      </w:r>
      <w:r>
        <w:rPr>
          <w:rFonts w:asciiTheme="minorHAnsi" w:hAnsiTheme="minorHAnsi" w:cstheme="minorHAnsi"/>
          <w:i/>
          <w:spacing w:val="-2"/>
          <w:u w:val="single"/>
          <w:lang w:val="ru-RU"/>
        </w:rPr>
        <w:t>Е</w:t>
      </w:r>
      <w:r>
        <w:rPr>
          <w:rFonts w:asciiTheme="minorHAnsi" w:hAnsiTheme="minorHAnsi" w:cstheme="minorHAnsi"/>
          <w:i/>
          <w:u w:val="single"/>
          <w:lang w:val="ru-RU"/>
        </w:rPr>
        <w:t>Д</w:t>
      </w:r>
      <w:r>
        <w:rPr>
          <w:rFonts w:asciiTheme="minorHAnsi" w:hAnsiTheme="minorHAnsi" w:cstheme="minorHAnsi"/>
          <w:i/>
          <w:spacing w:val="1"/>
          <w:u w:val="single"/>
          <w:lang w:val="ru-RU"/>
        </w:rPr>
        <w:t>Е</w:t>
      </w:r>
      <w:r>
        <w:rPr>
          <w:rFonts w:asciiTheme="minorHAnsi" w:hAnsiTheme="minorHAnsi" w:cstheme="minorHAnsi"/>
          <w:i/>
          <w:u w:val="single"/>
          <w:lang w:val="ru-RU"/>
        </w:rPr>
        <w:t>Н</w:t>
      </w:r>
      <w:r>
        <w:rPr>
          <w:rFonts w:asciiTheme="minorHAnsi" w:hAnsiTheme="minorHAnsi" w:cstheme="minorHAnsi"/>
          <w:i/>
          <w:spacing w:val="-1"/>
          <w:u w:val="single"/>
          <w:lang w:val="ru-RU"/>
        </w:rPr>
        <w:t>И</w:t>
      </w:r>
      <w:r>
        <w:rPr>
          <w:rFonts w:asciiTheme="minorHAnsi" w:hAnsiTheme="minorHAnsi" w:cstheme="minorHAnsi"/>
          <w:i/>
          <w:u w:val="single"/>
          <w:lang w:val="ru-RU"/>
        </w:rPr>
        <w:t>Е</w:t>
      </w:r>
      <w:bookmarkEnd w:id="0"/>
    </w:p>
    <w:p w14:paraId="211B313E" w14:textId="6FCE417F" w:rsidR="007174CA" w:rsidRDefault="007174CA" w:rsidP="007174CA">
      <w:pPr>
        <w:ind w:firstLine="720"/>
        <w:jc w:val="both"/>
        <w:rPr>
          <w:rFonts w:cstheme="minorHAnsi"/>
        </w:rPr>
      </w:pPr>
      <w:r>
        <w:rPr>
          <w:rFonts w:cstheme="minorHAnsi"/>
        </w:rPr>
        <w:t>Настоящият проект е разработен   през 201</w:t>
      </w:r>
      <w:r>
        <w:rPr>
          <w:rFonts w:cstheme="minorHAnsi"/>
          <w:lang w:val="en-GB"/>
        </w:rPr>
        <w:t>9</w:t>
      </w:r>
      <w:r>
        <w:rPr>
          <w:rFonts w:cstheme="minorHAnsi"/>
        </w:rPr>
        <w:t>г. Проектирането е еднофазно във фаза работен проект.</w:t>
      </w:r>
    </w:p>
    <w:p w14:paraId="2B3CE53A" w14:textId="77777777" w:rsidR="007174CA" w:rsidRDefault="007174CA" w:rsidP="007174CA">
      <w:pPr>
        <w:ind w:firstLine="720"/>
        <w:jc w:val="both"/>
        <w:rPr>
          <w:rFonts w:cstheme="minorHAnsi"/>
        </w:rPr>
      </w:pPr>
      <w:r>
        <w:rPr>
          <w:rFonts w:cstheme="minorHAnsi"/>
        </w:rPr>
        <w:t>Проектът  е  изработен  въз основа и в съответствие  с:</w:t>
      </w:r>
    </w:p>
    <w:p w14:paraId="5A32A368" w14:textId="77777777" w:rsidR="007174CA" w:rsidRDefault="007174CA" w:rsidP="005004CE">
      <w:pPr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Архитектурни подложки;</w:t>
      </w:r>
    </w:p>
    <w:p w14:paraId="63B3B59B" w14:textId="77777777" w:rsidR="007174CA" w:rsidRDefault="007174CA" w:rsidP="005004CE">
      <w:pPr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Служебна бележка за проектиране от „Водоснабдяване и канализация"ООД, гр. Габрово</w:t>
      </w:r>
    </w:p>
    <w:p w14:paraId="004AD993" w14:textId="77777777" w:rsidR="007174CA" w:rsidRDefault="007174CA" w:rsidP="005004CE">
      <w:pPr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Оглед и заснимане на място;</w:t>
      </w:r>
    </w:p>
    <w:p w14:paraId="52897CD8" w14:textId="77777777" w:rsidR="007174CA" w:rsidRDefault="007174CA" w:rsidP="005004CE">
      <w:pPr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Проекти ОВК, Ел и ПБ.</w:t>
      </w:r>
    </w:p>
    <w:p w14:paraId="2550B6A6" w14:textId="315334F2" w:rsidR="00523210" w:rsidRDefault="007174CA" w:rsidP="007174CA">
      <w:pPr>
        <w:ind w:firstLine="720"/>
      </w:pPr>
      <w:r>
        <w:rPr>
          <w:rFonts w:cstheme="minorHAnsi"/>
        </w:rPr>
        <w:t xml:space="preserve">Проектът е за преустройство на </w:t>
      </w:r>
      <w:r w:rsidR="00523210">
        <w:rPr>
          <w:rFonts w:cstheme="minorHAnsi"/>
        </w:rPr>
        <w:t>л</w:t>
      </w:r>
      <w:r w:rsidR="00523210" w:rsidRPr="00523210">
        <w:rPr>
          <w:rFonts w:cstheme="minorHAnsi"/>
        </w:rPr>
        <w:t>аборатория 1013) за лаборатория  "Енергоспестяващи технологии за удължаване на жизнения цикъл и повишаване на експлоатационната сигурност" на Технически университет Габрово</w:t>
      </w:r>
      <w:r w:rsidR="00523210">
        <w:rPr>
          <w:rFonts w:cstheme="minorHAnsi"/>
        </w:rPr>
        <w:t>.</w:t>
      </w:r>
      <w:r w:rsidR="00523210" w:rsidRPr="00523210">
        <w:rPr>
          <w:rFonts w:cstheme="minorHAnsi"/>
        </w:rPr>
        <w:t xml:space="preserve"> </w:t>
      </w:r>
      <w:r w:rsidRPr="00523210">
        <w:rPr>
          <w:rFonts w:cstheme="minorHAnsi"/>
        </w:rPr>
        <w:t>Сградата е</w:t>
      </w:r>
      <w:r w:rsidR="00523210">
        <w:rPr>
          <w:rFonts w:cstheme="minorHAnsi"/>
        </w:rPr>
        <w:t xml:space="preserve"> </w:t>
      </w:r>
      <w:r w:rsidRPr="00523210">
        <w:rPr>
          <w:rFonts w:cstheme="minorHAnsi"/>
        </w:rPr>
        <w:t xml:space="preserve"> </w:t>
      </w:r>
      <w:r w:rsidR="00523210">
        <w:rPr>
          <w:rFonts w:cstheme="minorHAnsi"/>
        </w:rPr>
        <w:t>п</w:t>
      </w:r>
      <w:r w:rsidR="00523210">
        <w:t>ететажна е и се състои от учебни зали, кабинети, лаборатории, технически, сервизни и обслужващи помещения.</w:t>
      </w:r>
      <w:r w:rsidR="00523210" w:rsidRPr="00523210">
        <w:t xml:space="preserve"> </w:t>
      </w:r>
      <w:r w:rsidR="00523210">
        <w:t>Лаборатория 1013 е разположена в крайния източен ъгъл на сградата на полуподземно и първо надземно ниво. Помещението е еднопространствено, на две подови нива.</w:t>
      </w:r>
      <w:r w:rsidR="00523210" w:rsidRPr="00523210">
        <w:t xml:space="preserve"> </w:t>
      </w:r>
      <w:r w:rsidR="00523210">
        <w:t xml:space="preserve">Ще се разполагат машини за провеждане на уморни изпитания. Ще се използват санитарните и други спомагателни помещения </w:t>
      </w:r>
      <w:r w:rsidR="00CC0A94">
        <w:t>в съседство в същата сграда</w:t>
      </w:r>
    </w:p>
    <w:p w14:paraId="07119FB2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cstheme="minorHAnsi"/>
        </w:rPr>
        <w:t xml:space="preserve">Сградата е съществуваща с изпълнени ВК захранвания. </w:t>
      </w:r>
      <w:r>
        <w:rPr>
          <w:rFonts w:ascii="pg-3ff17" w:hAnsi="pg-3ff17"/>
          <w:color w:val="000000"/>
          <w:sz w:val="72"/>
          <w:szCs w:val="72"/>
        </w:rPr>
        <w:t>Павилионът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разположен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в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източната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част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халето,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разстояние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от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ограждащите</w:t>
      </w:r>
    </w:p>
    <w:p w14:paraId="4A2826BC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 xml:space="preserve">стени. Входът му е от запад, през коридор в ляво и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дясно са достъпни двете основни</w:t>
      </w:r>
    </w:p>
    <w:p w14:paraId="0162E78C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работни помещения – за разполагане на 3D принтер (лаборатория "CAD/CAM системи за</w:t>
      </w:r>
    </w:p>
    <w:p w14:paraId="4A5992E4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проектиране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производство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високотехнологични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продукти")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за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струго-фрезови</w:t>
      </w:r>
    </w:p>
    <w:p w14:paraId="69651509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център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(лаборатория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"Адитивни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енергоспестяващи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технологии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екипировка").</w:t>
      </w:r>
    </w:p>
    <w:p w14:paraId="65E4E843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Спомагателните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помещения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–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кабинет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за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изследователите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малък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склад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към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него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</w:p>
    <w:p w14:paraId="19AF450F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санитарен възел, достъпен и за хора в неравностойно положение, са в средната част на</w:t>
      </w:r>
    </w:p>
    <w:p w14:paraId="73F90772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павилиона. Към 3D принтера е предвиден и затворен склад за консума</w:t>
      </w:r>
    </w:p>
    <w:p w14:paraId="339F86B1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Павилионът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разположен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в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източната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част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халето,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разстояние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от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ограждащите</w:t>
      </w:r>
    </w:p>
    <w:p w14:paraId="09FF0BE5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 xml:space="preserve">стени. Входът му е от запад, през коридор в ляво и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дясно са достъпни двете основни</w:t>
      </w:r>
    </w:p>
    <w:p w14:paraId="187810A2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работни помещения – за разполагане на 3D принтер (лаборатория "CAD/CAM системи за</w:t>
      </w:r>
    </w:p>
    <w:p w14:paraId="5122D26B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проектиране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производство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високотехнологични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продукти")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за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струго-фрезови</w:t>
      </w:r>
    </w:p>
    <w:p w14:paraId="3FEF3C38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център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(лаборатория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"Адитивни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енергоспестяващи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технологии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екипировка").</w:t>
      </w:r>
    </w:p>
    <w:p w14:paraId="57E61904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Спомагателните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помещения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–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кабинет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за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изследователите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малък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склад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към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него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</w:p>
    <w:p w14:paraId="315AA524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санитарен възел, достъпен и за хора в неравностойно положение, са в средната част на</w:t>
      </w:r>
    </w:p>
    <w:p w14:paraId="7D7E2520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павилиона. Към 3D принтера е предвиден и затворен склад за консума</w:t>
      </w:r>
    </w:p>
    <w:p w14:paraId="6B632EAA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Павилионът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разположен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в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източната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част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халето,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разстояние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от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ограждащите</w:t>
      </w:r>
    </w:p>
    <w:p w14:paraId="57021B47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 xml:space="preserve">стени. Входът му е от запад, през коридор в ляво и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дясно са достъпни двете основни</w:t>
      </w:r>
    </w:p>
    <w:p w14:paraId="06DD65D0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работни помещения – за разполагане на 3D принтер (лаборатория "CAD/CAM системи за</w:t>
      </w:r>
    </w:p>
    <w:p w14:paraId="76978911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проектиране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производство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високотехнологични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продукти")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за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струго-фрезови</w:t>
      </w:r>
    </w:p>
    <w:p w14:paraId="2E724D55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център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(лаборатория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"Адитивни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енергоспестяващи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технологии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екипировка").</w:t>
      </w:r>
    </w:p>
    <w:p w14:paraId="720D8EF7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Спомагателните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помещения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–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кабинет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за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изследователите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малък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склад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към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него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</w:p>
    <w:p w14:paraId="0D3298D0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санитарен възел, достъпен и за хора в неравностойно положение, са в средната част на</w:t>
      </w:r>
    </w:p>
    <w:p w14:paraId="691D196F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павилиона. Към 3D принтера е предвиден и затворен склад за консума</w:t>
      </w:r>
    </w:p>
    <w:p w14:paraId="1C65A82B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Павилионът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разположен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в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източната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част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халето,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разстояние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от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ограждащите</w:t>
      </w:r>
    </w:p>
    <w:p w14:paraId="02F1423B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 xml:space="preserve">стени. Входът му е от запад, през коридор в ляво и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дясно са достъпни двете основни</w:t>
      </w:r>
    </w:p>
    <w:p w14:paraId="7C868548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работни помещения – за разполагане на 3D принтер (лаборатория "CAD/CAM системи за</w:t>
      </w:r>
    </w:p>
    <w:p w14:paraId="4FB40FAC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проектиране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производство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високотехнологични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продукти")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за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струго-фрезови</w:t>
      </w:r>
    </w:p>
    <w:p w14:paraId="49CA1545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център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(лаборатория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"Адитивни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енергоспестяващи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технологии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екипировка").</w:t>
      </w:r>
    </w:p>
    <w:p w14:paraId="689EE576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Спомагателните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помещения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–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кабинет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за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изследователите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малък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склад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към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него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 xml:space="preserve"> </w:t>
      </w:r>
      <w:r>
        <w:rPr>
          <w:rStyle w:val="a"/>
          <w:rFonts w:ascii="pg-3ff17" w:hAnsi="pg-3ff17"/>
          <w:color w:val="000000"/>
          <w:sz w:val="72"/>
          <w:szCs w:val="72"/>
        </w:rPr>
        <w:t xml:space="preserve"> </w:t>
      </w:r>
      <w:r>
        <w:rPr>
          <w:rFonts w:ascii="pg-3ff17" w:hAnsi="pg-3ff17"/>
          <w:color w:val="000000"/>
          <w:sz w:val="72"/>
          <w:szCs w:val="72"/>
        </w:rPr>
        <w:t>и</w:t>
      </w:r>
    </w:p>
    <w:p w14:paraId="32D5C133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санитарен възел, достъпен и за хора в неравностойно положение, са в средната част на</w:t>
      </w:r>
    </w:p>
    <w:p w14:paraId="4D61997E" w14:textId="77777777" w:rsidR="007174CA" w:rsidRDefault="007174CA" w:rsidP="007174CA">
      <w:pPr>
        <w:shd w:val="clear" w:color="auto" w:fill="FFFFFF"/>
        <w:spacing w:line="0" w:lineRule="auto"/>
        <w:rPr>
          <w:rFonts w:ascii="pg-3ff17" w:hAnsi="pg-3ff17"/>
          <w:color w:val="000000"/>
          <w:sz w:val="72"/>
          <w:szCs w:val="72"/>
        </w:rPr>
      </w:pPr>
      <w:r>
        <w:rPr>
          <w:rFonts w:ascii="pg-3ff17" w:hAnsi="pg-3ff17"/>
          <w:color w:val="000000"/>
          <w:sz w:val="72"/>
          <w:szCs w:val="72"/>
        </w:rPr>
        <w:t>павилиона. Към 3D принтера е предвиден и затворен склад за консума</w:t>
      </w:r>
    </w:p>
    <w:p w14:paraId="344A5A0E" w14:textId="77777777" w:rsidR="007174CA" w:rsidRDefault="007174CA" w:rsidP="007174CA">
      <w:pPr>
        <w:spacing w:before="29"/>
        <w:ind w:left="1024"/>
        <w:jc w:val="both"/>
        <w:rPr>
          <w:rFonts w:cstheme="minorHAnsi"/>
          <w:i/>
          <w:u w:val="single"/>
          <w:lang w:val="ru-RU"/>
        </w:rPr>
      </w:pPr>
    </w:p>
    <w:p w14:paraId="236D986A" w14:textId="77777777" w:rsidR="007174CA" w:rsidRDefault="007174CA" w:rsidP="007174CA">
      <w:pPr>
        <w:pStyle w:val="Heading1"/>
        <w:rPr>
          <w:rFonts w:asciiTheme="minorHAnsi" w:hAnsiTheme="minorHAnsi" w:cstheme="minorHAnsi"/>
          <w:i/>
          <w:u w:val="single"/>
          <w:lang w:val="ru-RU"/>
        </w:rPr>
      </w:pPr>
      <w:bookmarkStart w:id="1" w:name="_Toc499127369"/>
      <w:r>
        <w:rPr>
          <w:rFonts w:asciiTheme="minorHAnsi" w:hAnsiTheme="minorHAnsi" w:cstheme="minorHAnsi"/>
          <w:i/>
          <w:u w:val="single"/>
          <w:lang w:val="ru-RU"/>
        </w:rPr>
        <w:t>ІІ.  ИЗПОЛЗВАНИ  НОРМАТИВНИ ДОКУМЕНТИ</w:t>
      </w:r>
      <w:bookmarkEnd w:id="1"/>
    </w:p>
    <w:p w14:paraId="3E7CDF5E" w14:textId="77777777" w:rsidR="007174CA" w:rsidRDefault="007174CA" w:rsidP="007174CA">
      <w:pPr>
        <w:spacing w:before="5" w:line="220" w:lineRule="exact"/>
        <w:jc w:val="both"/>
        <w:rPr>
          <w:rFonts w:cstheme="minorHAnsi"/>
          <w:lang w:val="ru-RU"/>
        </w:rPr>
      </w:pPr>
    </w:p>
    <w:p w14:paraId="5791F037" w14:textId="77777777" w:rsidR="007174CA" w:rsidRDefault="007174CA" w:rsidP="007174CA">
      <w:pPr>
        <w:ind w:firstLine="851"/>
        <w:jc w:val="both"/>
        <w:rPr>
          <w:rFonts w:cstheme="minorHAnsi"/>
        </w:rPr>
      </w:pPr>
      <w:r>
        <w:rPr>
          <w:rFonts w:cstheme="minorHAnsi"/>
        </w:rPr>
        <w:t>Настоящият  проект  е  изготвен  на  основание  и  при  спазване  изискванията  на  следните нормативни документи:</w:t>
      </w:r>
    </w:p>
    <w:p w14:paraId="14B94A5F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Наредба №2/22.03.2005 за проектиране, изграждане и експлоатация на водоснабдителни системи, изм. и доп., бр.96 от 2010г.;</w:t>
      </w:r>
    </w:p>
    <w:p w14:paraId="2366D091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Наредба № РД-02-20-8 от 17 май 2013 г. за проектиране, изграждане и експлоатация на канализационни системи (ДВ, бр. 49 от 2013 г.)</w:t>
      </w:r>
    </w:p>
    <w:p w14:paraId="3A5C0B0A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Наредба  №Iз-1971  от  29.10.2009г./в  сила  от  2010г./  за  строително-технически правила и норми за осигуряване на безопасност при пожар;</w:t>
      </w:r>
    </w:p>
    <w:p w14:paraId="78205998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БДС EN 12845/2005 - норми за проектиране на противопожарни инсталации;</w:t>
      </w:r>
    </w:p>
    <w:p w14:paraId="0C1A09B1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Наредба № 4 от 2005 г. за проектиране, изграждане и експлоатация на сградни водопроводни и канализационни инсталации (обн. ДВ.бр.53 /2005 г.; попр.,бр. 56 от 2005 г);</w:t>
      </w:r>
    </w:p>
    <w:p w14:paraId="5DF28D50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Наредба №8/1999 г. за правила и норми за разполагане на технически проводи и съоръжения в населени места;</w:t>
      </w:r>
    </w:p>
    <w:p w14:paraId="3D2410E0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Наредба №4 от 14.09.2004г. за условията и реда на присъединяване на потребителите и за ползване на водоснабдителните и канализационните системи;</w:t>
      </w:r>
    </w:p>
    <w:p w14:paraId="2BA840E9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Наредба  №4/2001  г.  за  обхват  и  съдържание  на  инвестиционните проекти;</w:t>
      </w:r>
    </w:p>
    <w:p w14:paraId="70CEF4D2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Закон за устройство на територията;</w:t>
      </w:r>
    </w:p>
    <w:p w14:paraId="4E9315BF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Закон за водите;</w:t>
      </w:r>
    </w:p>
    <w:p w14:paraId="7BB62B28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Закон за техническите изисквания към продуктите;</w:t>
      </w:r>
    </w:p>
    <w:p w14:paraId="16A29784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Закон за здравословни и безопасни условия на труд;</w:t>
      </w:r>
    </w:p>
    <w:p w14:paraId="769B71B3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Закон за опазване на околната среда;</w:t>
      </w:r>
    </w:p>
    <w:p w14:paraId="4465DC8F" w14:textId="77777777" w:rsidR="007174CA" w:rsidRDefault="007174CA" w:rsidP="005004CE">
      <w:pPr>
        <w:numPr>
          <w:ilvl w:val="0"/>
          <w:numId w:val="5"/>
        </w:numPr>
        <w:tabs>
          <w:tab w:val="num" w:pos="0"/>
          <w:tab w:val="left" w:pos="1080"/>
        </w:tabs>
        <w:ind w:left="0" w:firstLine="720"/>
        <w:jc w:val="both"/>
        <w:rPr>
          <w:rFonts w:cstheme="minorHAnsi"/>
        </w:rPr>
      </w:pPr>
      <w:r>
        <w:rPr>
          <w:rFonts w:cstheme="minorHAnsi"/>
        </w:rPr>
        <w:t>Директива 91/271/ЕЕС на Съвета на Европа от 21.05.1991г.;</w:t>
      </w:r>
    </w:p>
    <w:p w14:paraId="12CB2F98" w14:textId="77777777" w:rsidR="007174CA" w:rsidRDefault="007174CA" w:rsidP="007174CA">
      <w:pPr>
        <w:ind w:left="720"/>
        <w:jc w:val="both"/>
        <w:rPr>
          <w:rFonts w:cstheme="minorHAnsi"/>
          <w:color w:val="FF0000"/>
        </w:rPr>
      </w:pPr>
    </w:p>
    <w:p w14:paraId="17EDA54D" w14:textId="77777777" w:rsidR="007174CA" w:rsidRPr="00CC40D0" w:rsidRDefault="007174CA" w:rsidP="00CC40D0">
      <w:pPr>
        <w:shd w:val="clear" w:color="auto" w:fill="FFFFFF"/>
        <w:tabs>
          <w:tab w:val="left" w:pos="720"/>
        </w:tabs>
        <w:ind w:right="-2" w:firstLine="708"/>
        <w:jc w:val="both"/>
        <w:rPr>
          <w:lang w:val="ru-RU"/>
        </w:rPr>
      </w:pPr>
      <w:bookmarkStart w:id="2" w:name="_Toc499127370"/>
      <w:r w:rsidRPr="00CC40D0">
        <w:rPr>
          <w:lang w:val="ru-RU"/>
        </w:rPr>
        <w:t>ІІІ.ВОДОСНАБДЯВАНЕ</w:t>
      </w:r>
      <w:bookmarkEnd w:id="2"/>
    </w:p>
    <w:p w14:paraId="12EB2E9A" w14:textId="77777777" w:rsidR="007174CA" w:rsidRPr="00CC40D0" w:rsidRDefault="007174CA" w:rsidP="00CC40D0">
      <w:pPr>
        <w:shd w:val="clear" w:color="auto" w:fill="FFFFFF"/>
        <w:tabs>
          <w:tab w:val="left" w:pos="720"/>
        </w:tabs>
        <w:ind w:right="-2" w:firstLine="708"/>
        <w:jc w:val="both"/>
        <w:rPr>
          <w:lang w:val="ru-RU"/>
        </w:rPr>
      </w:pPr>
      <w:r w:rsidRPr="00CC40D0">
        <w:rPr>
          <w:lang w:val="ru-RU"/>
        </w:rPr>
        <w:lastRenderedPageBreak/>
        <w:tab/>
        <w:t xml:space="preserve">Сградата е захранена с вода от градската  водопроводна мрежа. Изпълнено е сградново водопроводно отклонение 2“ поцинковани тръби и водомерен възел. </w:t>
      </w:r>
    </w:p>
    <w:p w14:paraId="63678330" w14:textId="77777777" w:rsidR="007174CA" w:rsidRPr="00CC40D0" w:rsidRDefault="007174CA" w:rsidP="00CC40D0">
      <w:pPr>
        <w:shd w:val="clear" w:color="auto" w:fill="FFFFFF"/>
        <w:tabs>
          <w:tab w:val="left" w:pos="720"/>
        </w:tabs>
        <w:ind w:right="-2" w:firstLine="708"/>
        <w:jc w:val="both"/>
        <w:rPr>
          <w:lang w:val="ru-RU"/>
        </w:rPr>
      </w:pPr>
      <w:r w:rsidRPr="00CC40D0">
        <w:rPr>
          <w:lang w:val="ru-RU"/>
        </w:rPr>
        <w:tab/>
        <w:t>Цялата вътрешна водопроводна мрежа за битови и противопожарни нужди е изпълнена от поцинковани тръби ичасти. Монтирани са противопожарни касети 2“.</w:t>
      </w:r>
    </w:p>
    <w:p w14:paraId="526F2A94" w14:textId="77777777" w:rsidR="00CC0A94" w:rsidRPr="00CC40D0" w:rsidRDefault="007174CA" w:rsidP="00CC40D0">
      <w:pPr>
        <w:shd w:val="clear" w:color="auto" w:fill="FFFFFF"/>
        <w:tabs>
          <w:tab w:val="left" w:pos="720"/>
        </w:tabs>
        <w:ind w:right="-2" w:firstLine="708"/>
        <w:jc w:val="both"/>
        <w:rPr>
          <w:lang w:val="ru-RU"/>
        </w:rPr>
      </w:pPr>
      <w:r w:rsidRPr="00CC40D0">
        <w:rPr>
          <w:lang w:val="ru-RU"/>
        </w:rPr>
        <w:tab/>
        <w:t>Възложителят изисква подмерене за обекта</w:t>
      </w:r>
      <w:r w:rsidR="00CC0A94" w:rsidRPr="00CC40D0">
        <w:rPr>
          <w:lang w:val="ru-RU"/>
        </w:rPr>
        <w:t>.</w:t>
      </w:r>
      <w:r w:rsidRPr="00CC40D0">
        <w:rPr>
          <w:lang w:val="ru-RU"/>
        </w:rPr>
        <w:t xml:space="preserve"> Обектовото захранване ще се направи </w:t>
      </w:r>
      <w:r w:rsidR="00CC0A94" w:rsidRPr="00CC40D0">
        <w:rPr>
          <w:lang w:val="ru-RU"/>
        </w:rPr>
        <w:t xml:space="preserve">от съществуващ водопроводен клон, в непосредствена влизост до единствения консуматор в обекта – една тоалетна мивка. </w:t>
      </w:r>
      <w:r w:rsidRPr="00CC40D0">
        <w:rPr>
          <w:lang w:val="ru-RU"/>
        </w:rPr>
        <w:t xml:space="preserve"> </w:t>
      </w:r>
      <w:bookmarkStart w:id="3" w:name="_Toc499127371"/>
    </w:p>
    <w:p w14:paraId="4DA434C9" w14:textId="77777777" w:rsidR="00CC0A94" w:rsidRDefault="00CC0A94" w:rsidP="00CC0A94">
      <w:pPr>
        <w:pStyle w:val="ListParagraph"/>
        <w:tabs>
          <w:tab w:val="left" w:pos="0"/>
        </w:tabs>
        <w:ind w:left="0"/>
        <w:jc w:val="both"/>
        <w:rPr>
          <w:rFonts w:asciiTheme="minorHAnsi" w:eastAsiaTheme="minorHAnsi" w:hAnsiTheme="minorHAnsi" w:cstheme="minorHAnsi"/>
          <w:lang w:eastAsia="en-US"/>
        </w:rPr>
      </w:pPr>
    </w:p>
    <w:p w14:paraId="24709C41" w14:textId="2F89F2BD" w:rsidR="007174CA" w:rsidRPr="00CC40D0" w:rsidRDefault="00CC0A94" w:rsidP="00CC0A94">
      <w:pPr>
        <w:pStyle w:val="ListParagraph"/>
        <w:tabs>
          <w:tab w:val="left" w:pos="0"/>
        </w:tabs>
        <w:ind w:left="0"/>
        <w:jc w:val="both"/>
        <w:rPr>
          <w:u w:val="single"/>
        </w:rPr>
      </w:pPr>
      <w:r>
        <w:rPr>
          <w:rFonts w:asciiTheme="minorHAnsi" w:eastAsiaTheme="minorHAnsi" w:hAnsiTheme="minorHAnsi" w:cstheme="minorHAnsi"/>
          <w:lang w:eastAsia="en-US"/>
        </w:rPr>
        <w:tab/>
      </w:r>
      <w:r w:rsidR="007174CA" w:rsidRPr="00CC40D0">
        <w:rPr>
          <w:u w:val="single"/>
        </w:rPr>
        <w:t xml:space="preserve">Оразмеряване на </w:t>
      </w:r>
      <w:bookmarkEnd w:id="3"/>
      <w:r w:rsidR="007174CA" w:rsidRPr="00CC40D0">
        <w:rPr>
          <w:u w:val="single"/>
        </w:rPr>
        <w:t>обектовото захранване</w:t>
      </w:r>
    </w:p>
    <w:p w14:paraId="0F272E53" w14:textId="77777777" w:rsidR="007174CA" w:rsidRPr="00CC40D0" w:rsidRDefault="007174CA" w:rsidP="007174CA">
      <w:pPr>
        <w:ind w:left="720"/>
        <w:rPr>
          <w:u w:val="single"/>
        </w:rPr>
      </w:pPr>
      <w:r w:rsidRPr="00CC40D0">
        <w:rPr>
          <w:u w:val="single"/>
        </w:rPr>
        <w:t xml:space="preserve">Оразмеряване на питейно-битовото захранване </w:t>
      </w:r>
    </w:p>
    <w:p w14:paraId="6D28EF48" w14:textId="77777777" w:rsidR="007174CA" w:rsidRDefault="007174CA" w:rsidP="005004CE">
      <w:pPr>
        <w:numPr>
          <w:ilvl w:val="0"/>
          <w:numId w:val="6"/>
        </w:numPr>
        <w:tabs>
          <w:tab w:val="left" w:pos="426"/>
          <w:tab w:val="num" w:pos="900"/>
        </w:tabs>
        <w:ind w:left="0" w:firstLine="426"/>
      </w:pPr>
      <w:r>
        <w:rPr>
          <w:u w:val="single"/>
        </w:rPr>
        <w:t xml:space="preserve">Вода за питейто битови нужди </w:t>
      </w:r>
    </w:p>
    <w:p w14:paraId="567081C9" w14:textId="1B13F65B" w:rsidR="007174CA" w:rsidRDefault="007174CA" w:rsidP="007174CA">
      <w:pPr>
        <w:tabs>
          <w:tab w:val="num" w:pos="0"/>
        </w:tabs>
        <w:ind w:firstLine="720"/>
        <w:rPr>
          <w:lang w:val="ru-RU"/>
        </w:rPr>
      </w:pPr>
      <w:r>
        <w:rPr>
          <w:lang w:val="ru-RU"/>
        </w:rPr>
        <w:t>Предвиден</w:t>
      </w:r>
      <w:r w:rsidR="005A2031">
        <w:rPr>
          <w:lang w:val="ru-RU"/>
        </w:rPr>
        <w:t>а</w:t>
      </w:r>
      <w:r>
        <w:rPr>
          <w:lang w:val="ru-RU"/>
        </w:rPr>
        <w:t xml:space="preserve"> е един</w:t>
      </w:r>
      <w:r w:rsidR="005A2031">
        <w:rPr>
          <w:lang w:val="ru-RU"/>
        </w:rPr>
        <w:t xml:space="preserve">а </w:t>
      </w:r>
      <w:r>
        <w:rPr>
          <w:lang w:val="ru-RU"/>
        </w:rPr>
        <w:t xml:space="preserve"> толетна мивка</w:t>
      </w:r>
      <w:r w:rsidR="005A2031">
        <w:rPr>
          <w:lang w:val="ru-RU"/>
        </w:rPr>
        <w:t xml:space="preserve">, </w:t>
      </w:r>
      <w:r>
        <w:rPr>
          <w:lang w:val="ru-RU"/>
        </w:rPr>
        <w:t>респективно мо</w:t>
      </w:r>
      <w:r w:rsidR="005A2031">
        <w:rPr>
          <w:lang w:val="ru-RU"/>
        </w:rPr>
        <w:t xml:space="preserve">же </w:t>
      </w:r>
      <w:r>
        <w:rPr>
          <w:lang w:val="ru-RU"/>
        </w:rPr>
        <w:t xml:space="preserve">да се ползва само от един потребител. </w:t>
      </w:r>
    </w:p>
    <w:p w14:paraId="352FD3C3" w14:textId="6CC60EE3" w:rsidR="007174CA" w:rsidRDefault="007174CA" w:rsidP="007174CA">
      <w:pPr>
        <w:tabs>
          <w:tab w:val="num" w:pos="0"/>
        </w:tabs>
        <w:ind w:firstLine="720"/>
        <w:rPr>
          <w:lang w:val="ru-RU"/>
        </w:rPr>
      </w:pPr>
      <w:r>
        <w:rPr>
          <w:lang w:val="ru-RU"/>
        </w:rPr>
        <w:t xml:space="preserve">За оразмерителен приемам </w:t>
      </w:r>
      <w:r w:rsidR="00506658">
        <w:rPr>
          <w:lang w:val="ru-RU"/>
        </w:rPr>
        <w:t xml:space="preserve">максималния разход на предвидения прибор </w:t>
      </w:r>
      <w:r>
        <w:rPr>
          <w:lang w:val="ru-RU"/>
        </w:rPr>
        <w:t xml:space="preserve"> - </w:t>
      </w:r>
    </w:p>
    <w:p w14:paraId="06DBAE38" w14:textId="77777777" w:rsidR="007174CA" w:rsidRDefault="007174CA" w:rsidP="007174CA">
      <w:pPr>
        <w:tabs>
          <w:tab w:val="num" w:pos="0"/>
        </w:tabs>
        <w:ind w:firstLine="720"/>
        <w:rPr>
          <w:lang w:val="ru-RU"/>
        </w:rPr>
      </w:pPr>
      <w:r>
        <w:rPr>
          <w:lang w:val="ru-RU"/>
        </w:rPr>
        <w:t xml:space="preserve">qmax.sek </w:t>
      </w:r>
      <w:r>
        <w:rPr>
          <w:lang w:val="ru-RU"/>
        </w:rPr>
        <w:fldChar w:fldCharType="begin"/>
      </w:r>
      <w:r>
        <w:rPr>
          <w:lang w:val="ru-RU"/>
        </w:rPr>
        <w:instrText xml:space="preserve"> QUOTE </w:instrText>
      </w:r>
      <w:r w:rsidR="00D6667D">
        <w:rPr>
          <w:lang w:val="ru-RU"/>
        </w:rPr>
        <w:pict w14:anchorId="16175A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5" type="#_x0000_t75" style="width:87.75pt;height:15pt" equationxml="&lt;">
            <v:imagedata r:id="rId20" o:title="" chromakey="white"/>
          </v:shape>
        </w:pict>
      </w:r>
      <w:r>
        <w:rPr>
          <w:lang w:val="ru-RU"/>
        </w:rPr>
        <w:instrText xml:space="preserve"> </w:instrText>
      </w:r>
      <w:r>
        <w:rPr>
          <w:lang w:val="ru-RU"/>
        </w:rPr>
        <w:fldChar w:fldCharType="end"/>
      </w:r>
      <w:r>
        <w:rPr>
          <w:lang w:val="ru-RU"/>
        </w:rPr>
        <w:t xml:space="preserve"> </w:t>
      </w:r>
      <w:r>
        <w:rPr>
          <w:lang w:val="ru-RU"/>
        </w:rPr>
        <w:fldChar w:fldCharType="begin"/>
      </w:r>
      <w:r>
        <w:rPr>
          <w:lang w:val="ru-RU"/>
        </w:rPr>
        <w:instrText xml:space="preserve"> QUOTE </w:instrText>
      </w:r>
      <w:r w:rsidR="00D6667D">
        <w:rPr>
          <w:lang w:val="ru-RU"/>
        </w:rPr>
        <w:pict w14:anchorId="18F80FE9">
          <v:shape id="_x0000_i1066" type="#_x0000_t75" style="width:85.5pt;height:15pt" equationxml="&lt;">
            <v:imagedata r:id="rId21" o:title="" chromakey="white"/>
          </v:shape>
        </w:pict>
      </w:r>
      <w:r>
        <w:rPr>
          <w:lang w:val="ru-RU"/>
        </w:rPr>
        <w:instrText xml:space="preserve"> </w:instrText>
      </w:r>
      <w:r>
        <w:rPr>
          <w:lang w:val="ru-RU"/>
        </w:rPr>
        <w:fldChar w:fldCharType="end"/>
      </w:r>
      <w:r>
        <w:rPr>
          <w:lang w:val="ru-RU"/>
        </w:rPr>
        <w:t xml:space="preserve"> = 0.10</w:t>
      </w:r>
      <w:r>
        <w:rPr>
          <w:lang w:val="ru-RU"/>
        </w:rPr>
        <w:fldChar w:fldCharType="begin"/>
      </w:r>
      <w:r>
        <w:rPr>
          <w:lang w:val="ru-RU"/>
        </w:rPr>
        <w:instrText xml:space="preserve"> QUOTE </w:instrText>
      </w:r>
      <w:r w:rsidR="00D6667D">
        <w:rPr>
          <w:lang w:val="ru-RU"/>
        </w:rPr>
        <w:pict w14:anchorId="7F871995">
          <v:shape id="_x0000_i1067" type="#_x0000_t75" style="width:3pt;height:14.25pt" equationxml="&lt;">
            <v:imagedata r:id="rId22" o:title="" chromakey="white"/>
          </v:shape>
        </w:pict>
      </w:r>
      <w:r>
        <w:rPr>
          <w:lang w:val="ru-RU"/>
        </w:rPr>
        <w:instrText xml:space="preserve"> </w:instrText>
      </w:r>
      <w:r>
        <w:rPr>
          <w:lang w:val="ru-RU"/>
        </w:rPr>
        <w:fldChar w:fldCharType="separate"/>
      </w:r>
      <w:r w:rsidR="00D6667D">
        <w:rPr>
          <w:lang w:val="ru-RU"/>
        </w:rPr>
        <w:pict w14:anchorId="7CED7551">
          <v:shape id="_x0000_i1068" type="#_x0000_t75" style="width:3pt;height:14.25pt" equationxml="&lt;">
            <v:imagedata r:id="rId22" o:title="" chromakey="white"/>
          </v:shape>
        </w:pict>
      </w:r>
      <w:r>
        <w:rPr>
          <w:lang w:val="ru-RU"/>
        </w:rPr>
        <w:fldChar w:fldCharType="end"/>
      </w:r>
      <w:r>
        <w:rPr>
          <w:lang w:val="ru-RU"/>
        </w:rPr>
        <w:fldChar w:fldCharType="begin"/>
      </w:r>
      <w:r>
        <w:rPr>
          <w:lang w:val="ru-RU"/>
        </w:rPr>
        <w:instrText xml:space="preserve"> QUOTE </w:instrText>
      </w:r>
      <w:r w:rsidR="00D6667D">
        <w:rPr>
          <w:lang w:val="ru-RU"/>
        </w:rPr>
        <w:pict w14:anchorId="3CBA9EEF">
          <v:shape id="_x0000_i1069" type="#_x0000_t75" style="width:15.75pt;height:14.25pt" equationxml="&lt;">
            <v:imagedata r:id="rId23" o:title="" chromakey="white"/>
          </v:shape>
        </w:pict>
      </w:r>
      <w:r>
        <w:rPr>
          <w:lang w:val="ru-RU"/>
        </w:rPr>
        <w:instrText xml:space="preserve"> </w:instrText>
      </w:r>
      <w:r>
        <w:rPr>
          <w:lang w:val="ru-RU"/>
        </w:rPr>
        <w:fldChar w:fldCharType="separate"/>
      </w:r>
      <w:r w:rsidR="00D6667D">
        <w:rPr>
          <w:lang w:val="ru-RU"/>
        </w:rPr>
        <w:pict w14:anchorId="5E701010">
          <v:shape id="_x0000_i1070" type="#_x0000_t75" style="width:15.75pt;height:14.25pt" equationxml="&lt;">
            <v:imagedata r:id="rId23" o:title="" chromakey="white"/>
          </v:shape>
        </w:pict>
      </w:r>
      <w:r>
        <w:rPr>
          <w:lang w:val="ru-RU"/>
        </w:rPr>
        <w:fldChar w:fldCharType="end"/>
      </w:r>
      <w:r>
        <w:rPr>
          <w:lang w:val="ru-RU"/>
        </w:rPr>
        <w:t>;</w:t>
      </w:r>
    </w:p>
    <w:p w14:paraId="34B74DAC" w14:textId="77777777" w:rsidR="007174CA" w:rsidRDefault="007174CA" w:rsidP="005004CE">
      <w:pPr>
        <w:numPr>
          <w:ilvl w:val="0"/>
          <w:numId w:val="6"/>
        </w:numPr>
        <w:tabs>
          <w:tab w:val="left" w:pos="426"/>
          <w:tab w:val="num" w:pos="900"/>
        </w:tabs>
        <w:ind w:left="0" w:firstLine="426"/>
        <w:rPr>
          <w:u w:val="single"/>
        </w:rPr>
      </w:pPr>
      <w:r>
        <w:rPr>
          <w:u w:val="single"/>
        </w:rPr>
        <w:t xml:space="preserve">Вода за технологични  нужди </w:t>
      </w:r>
    </w:p>
    <w:p w14:paraId="5B55DCF9" w14:textId="7FBA5C6B" w:rsidR="007174CA" w:rsidRDefault="005A2031" w:rsidP="005A2031">
      <w:pPr>
        <w:tabs>
          <w:tab w:val="num" w:pos="0"/>
        </w:tabs>
        <w:ind w:firstLine="720"/>
        <w:rPr>
          <w:lang w:val="ru-RU"/>
        </w:rPr>
      </w:pPr>
      <w:r>
        <w:rPr>
          <w:lang w:val="ru-RU"/>
        </w:rPr>
        <w:t>В</w:t>
      </w:r>
      <w:r w:rsidR="007174CA">
        <w:rPr>
          <w:lang w:val="ru-RU"/>
        </w:rPr>
        <w:t>ъзложителя</w:t>
      </w:r>
      <w:r>
        <w:rPr>
          <w:lang w:val="ru-RU"/>
        </w:rPr>
        <w:t xml:space="preserve">т не изисква вода </w:t>
      </w:r>
      <w:r w:rsidR="007174CA">
        <w:rPr>
          <w:lang w:val="ru-RU"/>
        </w:rPr>
        <w:t>за технологични нужди</w:t>
      </w:r>
      <w:r>
        <w:rPr>
          <w:lang w:val="ru-RU"/>
        </w:rPr>
        <w:t>.</w:t>
      </w:r>
      <w:r w:rsidR="007174CA">
        <w:rPr>
          <w:lang w:val="ru-RU"/>
        </w:rPr>
        <w:t xml:space="preserve"> </w:t>
      </w:r>
    </w:p>
    <w:p w14:paraId="080B3060" w14:textId="77777777" w:rsidR="007174CA" w:rsidRDefault="007174CA" w:rsidP="007174CA">
      <w:pPr>
        <w:tabs>
          <w:tab w:val="num" w:pos="0"/>
        </w:tabs>
        <w:ind w:firstLine="720"/>
        <w:rPr>
          <w:lang w:val="ru-RU"/>
        </w:rPr>
      </w:pPr>
      <w:r>
        <w:rPr>
          <w:lang w:val="ru-RU"/>
        </w:rPr>
        <w:t xml:space="preserve"> </w:t>
      </w:r>
    </w:p>
    <w:p w14:paraId="304B8647" w14:textId="77777777" w:rsidR="007174CA" w:rsidRDefault="007174CA" w:rsidP="005004CE">
      <w:pPr>
        <w:numPr>
          <w:ilvl w:val="0"/>
          <w:numId w:val="6"/>
        </w:numPr>
        <w:tabs>
          <w:tab w:val="left" w:pos="426"/>
          <w:tab w:val="num" w:pos="900"/>
        </w:tabs>
        <w:ind w:left="0" w:firstLine="426"/>
        <w:rPr>
          <w:u w:val="single"/>
        </w:rPr>
      </w:pPr>
      <w:bookmarkStart w:id="4" w:name="_Toc514597795"/>
      <w:r>
        <w:rPr>
          <w:u w:val="single"/>
        </w:rPr>
        <w:t>Противопожарно водоснабдяване</w:t>
      </w:r>
      <w:bookmarkEnd w:id="4"/>
    </w:p>
    <w:p w14:paraId="5C6B1C7F" w14:textId="77777777" w:rsidR="007174CA" w:rsidRDefault="007174CA" w:rsidP="007174CA">
      <w:pPr>
        <w:shd w:val="clear" w:color="auto" w:fill="FFFFFF"/>
        <w:spacing w:before="240" w:after="120"/>
        <w:ind w:right="-2" w:firstLine="426"/>
        <w:jc w:val="both"/>
        <w:rPr>
          <w:lang w:val="ru-RU"/>
        </w:rPr>
      </w:pPr>
      <w:r>
        <w:rPr>
          <w:i/>
        </w:rPr>
        <w:t>Пасивни мерки за пожарна безопасност</w:t>
      </w:r>
      <w:r>
        <w:rPr>
          <w:lang w:val="ru-RU"/>
        </w:rPr>
        <w:t xml:space="preserve"> </w:t>
      </w:r>
    </w:p>
    <w:p w14:paraId="143111A6" w14:textId="77777777" w:rsidR="007174CA" w:rsidRDefault="007174CA" w:rsidP="007174CA">
      <w:pPr>
        <w:shd w:val="clear" w:color="auto" w:fill="FFFFFF"/>
        <w:spacing w:before="240" w:after="120"/>
        <w:ind w:right="-2" w:firstLine="708"/>
        <w:jc w:val="both"/>
      </w:pPr>
      <w:r>
        <w:rPr>
          <w:lang w:val="ru-RU"/>
        </w:rPr>
        <w:t xml:space="preserve">Съгласно разпоредбите на </w:t>
      </w:r>
      <w:r>
        <w:t xml:space="preserve">Наредба Iз-1971 от 29.10.2009. за строително-техническите правила и норми за осигуряване на безопасност при пожар обектът попада в клас на функционална пожарна опасност Ползваните материали за конструктивни елементи и за обработка на външни и вътрешни повърхности го определят от I степен на </w:t>
      </w:r>
    </w:p>
    <w:p w14:paraId="397EDB28" w14:textId="77777777" w:rsidR="007174CA" w:rsidRDefault="007174CA" w:rsidP="005004CE">
      <w:pPr>
        <w:numPr>
          <w:ilvl w:val="0"/>
          <w:numId w:val="7"/>
        </w:numPr>
        <w:tabs>
          <w:tab w:val="num" w:pos="1080"/>
        </w:tabs>
        <w:ind w:left="810" w:hanging="90"/>
        <w:rPr>
          <w:lang w:val="ru-RU"/>
        </w:rPr>
      </w:pPr>
      <w:r>
        <w:rPr>
          <w:lang w:val="ru-RU"/>
        </w:rPr>
        <w:t xml:space="preserve">Клас на функционална пожарна опасност: </w:t>
      </w:r>
    </w:p>
    <w:p w14:paraId="52AA5CCE" w14:textId="77777777" w:rsidR="007174CA" w:rsidRDefault="007174CA" w:rsidP="007174CA">
      <w:pPr>
        <w:tabs>
          <w:tab w:val="num" w:pos="0"/>
          <w:tab w:val="num" w:pos="1080"/>
        </w:tabs>
        <w:ind w:firstLine="720"/>
      </w:pPr>
      <w:r>
        <w:rPr>
          <w:lang w:val="ru-RU"/>
        </w:rPr>
        <w:t xml:space="preserve">Съгл.табл.1 към чл.8,ал.1,  сграда е клас на функционална опасност </w:t>
      </w:r>
      <w:r>
        <w:t>Ф4, подклас Ф4.2.</w:t>
      </w:r>
    </w:p>
    <w:p w14:paraId="6CB72B6B" w14:textId="77777777" w:rsidR="007174CA" w:rsidRDefault="007174CA" w:rsidP="005004CE">
      <w:pPr>
        <w:pStyle w:val="ListParagraph"/>
        <w:numPr>
          <w:ilvl w:val="0"/>
          <w:numId w:val="8"/>
        </w:numPr>
        <w:tabs>
          <w:tab w:val="num" w:pos="0"/>
          <w:tab w:val="num" w:pos="1080"/>
        </w:tabs>
        <w:ind w:left="0" w:firstLine="720"/>
        <w:rPr>
          <w:lang w:val="ru-RU"/>
        </w:rPr>
      </w:pPr>
      <w:r>
        <w:rPr>
          <w:lang w:val="ru-RU"/>
        </w:rPr>
        <w:t xml:space="preserve">Степен на огнеустойчивост на строежа и на конструктивните му елементи - Съгл.табл.4 – І-ра степен на </w:t>
      </w:r>
      <w:r>
        <w:t>пожароустойчивост.</w:t>
      </w:r>
    </w:p>
    <w:p w14:paraId="4A0986E1" w14:textId="77777777" w:rsidR="007174CA" w:rsidRDefault="007174CA" w:rsidP="005004CE">
      <w:pPr>
        <w:numPr>
          <w:ilvl w:val="0"/>
          <w:numId w:val="7"/>
        </w:numPr>
        <w:tabs>
          <w:tab w:val="num" w:pos="0"/>
          <w:tab w:val="num" w:pos="1080"/>
        </w:tabs>
        <w:ind w:left="0" w:firstLine="720"/>
        <w:rPr>
          <w:lang w:val="ru-RU"/>
        </w:rPr>
      </w:pPr>
      <w:r>
        <w:rPr>
          <w:lang w:val="ru-RU"/>
        </w:rPr>
        <w:t>Класпо реакция на огън на строителните продукти, предвидени в проекта:</w:t>
      </w:r>
    </w:p>
    <w:p w14:paraId="6A884BDD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 xml:space="preserve"> –  изолациятръби  А1L .</w:t>
      </w:r>
    </w:p>
    <w:p w14:paraId="09D34D3B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 xml:space="preserve"> –  сградната водопроводна инсталация за пожарогасене не по ниска от  А2 .</w:t>
      </w:r>
    </w:p>
    <w:p w14:paraId="0A469226" w14:textId="77777777" w:rsidR="007174CA" w:rsidRDefault="007174CA" w:rsidP="007174CA">
      <w:pPr>
        <w:ind w:left="360"/>
        <w:jc w:val="both"/>
        <w:rPr>
          <w:i/>
        </w:rPr>
      </w:pPr>
      <w:r>
        <w:rPr>
          <w:i/>
        </w:rPr>
        <w:t>Активни мерки за пожарна безопасност</w:t>
      </w:r>
    </w:p>
    <w:p w14:paraId="50617ABE" w14:textId="77777777" w:rsidR="007174CA" w:rsidRDefault="007174CA" w:rsidP="005004CE">
      <w:pPr>
        <w:pStyle w:val="ListParagraph"/>
        <w:numPr>
          <w:ilvl w:val="0"/>
          <w:numId w:val="9"/>
        </w:numPr>
        <w:ind w:left="993" w:hanging="284"/>
        <w:rPr>
          <w:i/>
          <w:lang w:val="ru-RU"/>
        </w:rPr>
      </w:pPr>
      <w:r>
        <w:rPr>
          <w:i/>
          <w:lang w:val="ru-RU"/>
        </w:rPr>
        <w:t>Вътрешно водоснабдяване за пожарогасене</w:t>
      </w:r>
    </w:p>
    <w:p w14:paraId="46AEBB0B" w14:textId="77777777" w:rsidR="007174CA" w:rsidRDefault="007174CA" w:rsidP="007174CA">
      <w:pPr>
        <w:pStyle w:val="WfxFaxNum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Съгл. чл.193 т.6, Наредба №Із-1971 за строително-технически правила и норми за осигуряване на безопасност при пожар за жилищна сграда от клас </w:t>
      </w:r>
      <w:r>
        <w:t>Ф4.2</w:t>
      </w:r>
      <w:r>
        <w:rPr>
          <w:szCs w:val="24"/>
          <w:lang w:val="ru-RU"/>
        </w:rPr>
        <w:t>, не подлежат на осигуряване с водопроводна инсталация за вътрешно ръчно пожарогасене - не е необходимо да се изграждат вътрешни пожарни кранове / ПК Ø2”.</w:t>
      </w:r>
    </w:p>
    <w:p w14:paraId="384A5DAD" w14:textId="77777777" w:rsidR="007174CA" w:rsidRDefault="007174CA" w:rsidP="005004CE">
      <w:pPr>
        <w:pStyle w:val="ListParagraph"/>
        <w:numPr>
          <w:ilvl w:val="0"/>
          <w:numId w:val="9"/>
        </w:numPr>
        <w:tabs>
          <w:tab w:val="left" w:pos="993"/>
        </w:tabs>
        <w:ind w:left="709" w:firstLine="0"/>
        <w:rPr>
          <w:i/>
          <w:lang w:val="ru-RU"/>
        </w:rPr>
      </w:pPr>
      <w:r>
        <w:rPr>
          <w:i/>
          <w:lang w:val="ru-RU"/>
        </w:rPr>
        <w:t>Външно водоснабдяване за пожарогасене</w:t>
      </w:r>
    </w:p>
    <w:p w14:paraId="17F89708" w14:textId="77777777" w:rsidR="007174CA" w:rsidRDefault="007174CA" w:rsidP="007174CA">
      <w:pPr>
        <w:ind w:firstLine="720"/>
        <w:rPr>
          <w:iCs/>
          <w:lang w:val="ru-RU"/>
        </w:rPr>
      </w:pPr>
      <w:r>
        <w:t xml:space="preserve">Съгл.чл.173 (1) и табл.16 за външно пожарогасене  се изисква от </w:t>
      </w:r>
      <w:r>
        <w:rPr>
          <w:iCs/>
          <w:lang w:val="ru-RU"/>
        </w:rPr>
        <w:t>улични противопожарнихидранти  за гасене на пожар, или за водоснабдяване на пожарен автомобил за гасителни действия</w:t>
      </w:r>
      <w:r>
        <w:t>с разход - qппн вън=1</w:t>
      </w:r>
      <w:r>
        <w:rPr>
          <w:lang w:val="ru-RU"/>
        </w:rPr>
        <w:t>0</w:t>
      </w:r>
      <w:r>
        <w:t xml:space="preserve"> l/s.</w:t>
      </w:r>
      <w:r>
        <w:rPr>
          <w:iCs/>
          <w:lang w:val="ru-RU"/>
        </w:rPr>
        <w:t>В случай на пожар в обекта, ще се използват, предвидените в урбанизираната територия средства - ПХ от селищната водоснабдителна мрежа. В непосредствена близост до сградата е изграден ПХ70/80.</w:t>
      </w:r>
    </w:p>
    <w:p w14:paraId="36C6D7F0" w14:textId="77777777" w:rsidR="007174CA" w:rsidRDefault="007174CA" w:rsidP="007174CA">
      <w:pPr>
        <w:ind w:firstLine="720"/>
        <w:rPr>
          <w:iCs/>
          <w:lang w:val="ru-RU"/>
        </w:rPr>
      </w:pPr>
      <w:r>
        <w:rPr>
          <w:iCs/>
          <w:lang w:val="ru-RU"/>
        </w:rPr>
        <w:t>Следователно оразмеряването на обектовото захранване ще стане само за питейно-битовото и технологично захранване:</w:t>
      </w:r>
    </w:p>
    <w:p w14:paraId="0556D75A" w14:textId="0373F44B" w:rsidR="007174CA" w:rsidRDefault="007174CA" w:rsidP="005004CE">
      <w:pPr>
        <w:numPr>
          <w:ilvl w:val="0"/>
          <w:numId w:val="10"/>
        </w:numPr>
        <w:tabs>
          <w:tab w:val="num" w:pos="1070"/>
        </w:tabs>
        <w:ind w:left="1070"/>
      </w:pPr>
      <w:r>
        <w:t>q макс.сек. = 0.</w:t>
      </w:r>
      <w:r w:rsidR="00506658">
        <w:t>1</w:t>
      </w:r>
      <w:r>
        <w:t>0 л/сек</w:t>
      </w:r>
    </w:p>
    <w:p w14:paraId="6F903DE8" w14:textId="64F7BD06" w:rsidR="007174CA" w:rsidRDefault="007174CA" w:rsidP="005004CE">
      <w:pPr>
        <w:numPr>
          <w:ilvl w:val="0"/>
          <w:numId w:val="10"/>
        </w:numPr>
        <w:tabs>
          <w:tab w:val="num" w:pos="1070"/>
        </w:tabs>
        <w:ind w:left="1070"/>
      </w:pPr>
      <w:r>
        <w:lastRenderedPageBreak/>
        <w:t>Ф 2</w:t>
      </w:r>
      <w:r w:rsidR="00506658">
        <w:t>0</w:t>
      </w:r>
      <w:r>
        <w:t xml:space="preserve">ПЕ–ВП; V = </w:t>
      </w:r>
      <w:r w:rsidR="007B0722">
        <w:t>0</w:t>
      </w:r>
      <w:r>
        <w:t>.</w:t>
      </w:r>
      <w:r w:rsidR="007B0722">
        <w:t>61</w:t>
      </w:r>
      <w:r>
        <w:t>м/сек &lt; Vдоп = 2.0м/сек.</w:t>
      </w:r>
    </w:p>
    <w:p w14:paraId="237F65EF" w14:textId="77777777" w:rsidR="00506658" w:rsidRDefault="00506658" w:rsidP="00506658">
      <w:pPr>
        <w:ind w:left="1070"/>
      </w:pPr>
    </w:p>
    <w:p w14:paraId="0BA3DF8D" w14:textId="77777777" w:rsidR="007174CA" w:rsidRDefault="007174CA" w:rsidP="005004CE">
      <w:pPr>
        <w:numPr>
          <w:ilvl w:val="0"/>
          <w:numId w:val="11"/>
        </w:numPr>
        <w:tabs>
          <w:tab w:val="left" w:pos="9469"/>
        </w:tabs>
        <w:rPr>
          <w:u w:val="single"/>
        </w:rPr>
      </w:pPr>
      <w:r>
        <w:rPr>
          <w:u w:val="single"/>
        </w:rPr>
        <w:t>Изпълнение на водопровода</w:t>
      </w:r>
    </w:p>
    <w:p w14:paraId="28C3D7DA" w14:textId="77777777" w:rsidR="007174CA" w:rsidRDefault="007174CA" w:rsidP="007174CA">
      <w:pPr>
        <w:tabs>
          <w:tab w:val="left" w:pos="9469"/>
        </w:tabs>
        <w:ind w:firstLine="720"/>
      </w:pPr>
      <w:r>
        <w:t xml:space="preserve">Монтажът на вътрешната водопроводна мрежа за питейно-битови и технологични нужди ще стане с полипропиленови тръби и части  </w:t>
      </w:r>
      <w:r>
        <w:rPr>
          <w:lang w:val="en-US"/>
        </w:rPr>
        <w:t>DN</w:t>
      </w:r>
      <w:r>
        <w:t xml:space="preserve"> 20 и 25, РР–R PN10, скрито с посочените  дължини и диаметри в изолация по стените. </w:t>
      </w:r>
    </w:p>
    <w:p w14:paraId="7C3C7F70" w14:textId="77777777" w:rsidR="007174CA" w:rsidRDefault="007174CA" w:rsidP="007174CA">
      <w:pPr>
        <w:tabs>
          <w:tab w:val="left" w:pos="9469"/>
        </w:tabs>
        <w:ind w:firstLine="720"/>
      </w:pPr>
      <w:r>
        <w:t xml:space="preserve">  Монтажът да се извърши съгласно приложените  указания към сертификатите на тръбите на съответния  производител. На цялата водопроводна мрежа да се даде наклон мин.0.005 към най-ниско разположените прибори  за източване на мрежата.</w:t>
      </w:r>
    </w:p>
    <w:p w14:paraId="37F1E333" w14:textId="77777777" w:rsidR="007174CA" w:rsidRDefault="007174CA" w:rsidP="007174CA">
      <w:pPr>
        <w:tabs>
          <w:tab w:val="left" w:pos="9469"/>
        </w:tabs>
        <w:ind w:firstLine="720"/>
      </w:pPr>
      <w:r>
        <w:t xml:space="preserve">Предвидено е изолиране на  цялата вътрешна водопроводна мрежа с изолация и </w:t>
      </w:r>
    </w:p>
    <w:p w14:paraId="55A5EA93" w14:textId="77777777" w:rsidR="007174CA" w:rsidRDefault="007174CA" w:rsidP="007174CA">
      <w:pPr>
        <w:tabs>
          <w:tab w:val="left" w:pos="9469"/>
        </w:tabs>
      </w:pPr>
      <w:r>
        <w:t xml:space="preserve">PFP нагревателен кабел с вграден термостат.  </w:t>
      </w:r>
    </w:p>
    <w:p w14:paraId="5924FB71" w14:textId="77777777" w:rsidR="007174CA" w:rsidRDefault="007174CA" w:rsidP="007174CA">
      <w:pPr>
        <w:ind w:firstLine="709"/>
        <w:rPr>
          <w:lang w:val="ru-RU"/>
        </w:rPr>
      </w:pPr>
      <w:r>
        <w:rPr>
          <w:lang w:val="ru-RU"/>
        </w:rPr>
        <w:t>За всички смесители водопроводния излаз за студена вода да се монтира отдясно, а за топла от ляво. Тръбите за топла вода да се положат над тръбите за студена вода на разстояние не по-малко от 100мм. Вкопаните тръби да се покрият с мазилка с дебелина не по-малка от 20мм. Изпълнението на хоризонталните участъци да става по мярка от място.</w:t>
      </w:r>
    </w:p>
    <w:p w14:paraId="7ACF096B" w14:textId="77777777" w:rsidR="007174CA" w:rsidRDefault="007174CA" w:rsidP="007174CA">
      <w:pPr>
        <w:ind w:firstLine="720"/>
      </w:pPr>
      <w:r>
        <w:t>Преди въвеждането в експлоатация на сградната водопроводна мрежа задължително се изпитване на якост и водоплътност съгласно чл.233, ал 1, 234 и 236 -</w:t>
      </w:r>
      <w:r>
        <w:rPr>
          <w:lang w:val="ru-RU"/>
        </w:rPr>
        <w:t xml:space="preserve"> Наредба №</w:t>
      </w:r>
      <w:r>
        <w:t>4 от 17юни 2005г и дезинфекцира съгласно чл.242, ал 1 на същата наредба.</w:t>
      </w:r>
    </w:p>
    <w:p w14:paraId="73A9593C" w14:textId="77777777" w:rsidR="007174CA" w:rsidRDefault="007174CA" w:rsidP="007174CA">
      <w:pPr>
        <w:ind w:left="1"/>
        <w:jc w:val="both"/>
        <w:rPr>
          <w:lang w:val="en-AU"/>
        </w:rPr>
      </w:pPr>
      <w:r>
        <w:tab/>
        <w:t>Водопроводната мрежа да се изпита хидравлично не по-рано от 24 часа след направа на връзките. Пробното налягане е Рпр.=Р раб.+5 атм.</w:t>
      </w:r>
    </w:p>
    <w:p w14:paraId="42D14D4E" w14:textId="77777777" w:rsidR="007174CA" w:rsidRDefault="007174CA" w:rsidP="007174CA">
      <w:pPr>
        <w:ind w:left="426" w:hanging="425"/>
        <w:jc w:val="both"/>
      </w:pPr>
      <w:r>
        <w:t>Протокол от изпитването се представя на приемателната комисия.</w:t>
      </w:r>
    </w:p>
    <w:p w14:paraId="728F8293" w14:textId="77777777" w:rsidR="007174CA" w:rsidRDefault="007174CA" w:rsidP="007174CA">
      <w:pPr>
        <w:ind w:left="1"/>
        <w:jc w:val="both"/>
      </w:pPr>
      <w:r>
        <w:tab/>
        <w:t>Дезинфекцията на водопровода се извършва с хлорен разтвор с концентрация на активен хлор 40 мг/л. /Санитарно-технически норми/. Разтворът трябва да престои във водопровода 24 часа. След дезинфекцията водопровода се промива с чиста вода и се вземат проби за бактериологичен анализ на водата докато се получат до два последователни благоприятни бактериологични резултата. Резултатите от анализа се представят на приемателната комисия.</w:t>
      </w:r>
    </w:p>
    <w:p w14:paraId="0691280F" w14:textId="77777777" w:rsidR="007174CA" w:rsidRDefault="007174CA" w:rsidP="007174CA">
      <w:pPr>
        <w:ind w:left="720"/>
        <w:rPr>
          <w:u w:val="single"/>
        </w:rPr>
      </w:pPr>
      <w:r>
        <w:t xml:space="preserve">-    </w:t>
      </w:r>
      <w:r>
        <w:rPr>
          <w:u w:val="single"/>
        </w:rPr>
        <w:t>Монтаж арматури</w:t>
      </w:r>
    </w:p>
    <w:p w14:paraId="09BA753C" w14:textId="77777777" w:rsidR="007174CA" w:rsidRDefault="007174CA" w:rsidP="007174CA">
      <w:pPr>
        <w:ind w:firstLine="709"/>
        <w:rPr>
          <w:lang w:val="ru-RU"/>
        </w:rPr>
      </w:pPr>
      <w:r>
        <w:rPr>
          <w:lang w:val="ru-RU"/>
        </w:rPr>
        <w:t xml:space="preserve">Разстоянието между хоризонталния борд на умивалника и излаза на водната струя да бъде 200мм. </w:t>
      </w:r>
    </w:p>
    <w:p w14:paraId="51303199" w14:textId="77777777" w:rsidR="007174CA" w:rsidRDefault="007174CA" w:rsidP="005004CE">
      <w:pPr>
        <w:numPr>
          <w:ilvl w:val="0"/>
          <w:numId w:val="11"/>
        </w:numPr>
        <w:tabs>
          <w:tab w:val="left" w:pos="9469"/>
        </w:tabs>
        <w:rPr>
          <w:u w:val="single"/>
        </w:rPr>
      </w:pPr>
      <w:bookmarkStart w:id="5" w:name="_Toc514597797"/>
      <w:r>
        <w:rPr>
          <w:u w:val="single"/>
        </w:rPr>
        <w:t>Топла вода</w:t>
      </w:r>
      <w:bookmarkEnd w:id="5"/>
    </w:p>
    <w:p w14:paraId="40EB9A44" w14:textId="77777777" w:rsidR="007174CA" w:rsidRDefault="007174CA" w:rsidP="007174CA">
      <w:pPr>
        <w:pStyle w:val="BlockText"/>
        <w:ind w:left="0" w:right="-1" w:firstLine="720"/>
        <w:jc w:val="both"/>
        <w:rPr>
          <w:szCs w:val="24"/>
        </w:rPr>
      </w:pPr>
      <w:r>
        <w:rPr>
          <w:szCs w:val="24"/>
        </w:rPr>
        <w:t>Осигуряването на топла вода  ще става с електирически бойлер 5 л, разположен до мивката.</w:t>
      </w:r>
    </w:p>
    <w:p w14:paraId="2989FAD2" w14:textId="77777777" w:rsidR="007174CA" w:rsidRDefault="007174CA" w:rsidP="005004CE">
      <w:pPr>
        <w:numPr>
          <w:ilvl w:val="0"/>
          <w:numId w:val="11"/>
        </w:numPr>
        <w:tabs>
          <w:tab w:val="left" w:pos="9469"/>
        </w:tabs>
        <w:rPr>
          <w:u w:val="single"/>
        </w:rPr>
      </w:pPr>
      <w:bookmarkStart w:id="6" w:name="_Toc514597798"/>
      <w:r>
        <w:rPr>
          <w:u w:val="single"/>
        </w:rPr>
        <w:t>Монтаж арматури</w:t>
      </w:r>
      <w:bookmarkEnd w:id="6"/>
    </w:p>
    <w:p w14:paraId="2D681525" w14:textId="77777777" w:rsidR="007174CA" w:rsidRDefault="007174CA" w:rsidP="007174CA">
      <w:pPr>
        <w:ind w:firstLine="709"/>
      </w:pPr>
      <w:r>
        <w:t xml:space="preserve">За всички смесители водопроводнияизлазза студена вода да се монтира отдясно, а за топла отляво. Разстоянието между хоризонталнияборд на умивалника и излаза наводната струя да бъде 200мм. </w:t>
      </w:r>
    </w:p>
    <w:p w14:paraId="0CFFF187" w14:textId="77777777" w:rsidR="007174CA" w:rsidRDefault="007174CA" w:rsidP="007174CA">
      <w:pPr>
        <w:ind w:firstLine="709"/>
      </w:pPr>
      <w:r>
        <w:t xml:space="preserve">Височината на монтиране на водочерпните прибори се определя от техническите. Проектните височини са: </w:t>
      </w:r>
    </w:p>
    <w:p w14:paraId="51E18DA7" w14:textId="77777777" w:rsidR="007174CA" w:rsidRDefault="007174CA" w:rsidP="007174CA">
      <w:pPr>
        <w:ind w:firstLine="709"/>
        <w:rPr>
          <w:lang w:eastAsia="en-US"/>
        </w:rPr>
      </w:pPr>
      <w:r>
        <w:t xml:space="preserve">По архитектурен  проект  в сградата  има следните  санитарни  прибори:  изливна  мивки  - </w:t>
      </w:r>
      <w:r>
        <w:rPr>
          <w:lang w:eastAsia="en-US"/>
        </w:rPr>
        <w:t>за смесители за изливна мивка  – 1.0m;</w:t>
      </w:r>
    </w:p>
    <w:p w14:paraId="55040FB1" w14:textId="77777777" w:rsidR="007174CA" w:rsidRDefault="007174CA" w:rsidP="005004CE">
      <w:pPr>
        <w:numPr>
          <w:ilvl w:val="0"/>
          <w:numId w:val="11"/>
        </w:numPr>
        <w:tabs>
          <w:tab w:val="left" w:pos="9469"/>
        </w:tabs>
        <w:rPr>
          <w:u w:val="single"/>
        </w:rPr>
      </w:pPr>
      <w:bookmarkStart w:id="7" w:name="_Toc514597799"/>
      <w:r>
        <w:rPr>
          <w:u w:val="single"/>
        </w:rPr>
        <w:t>Водомерен възел</w:t>
      </w:r>
      <w:bookmarkEnd w:id="7"/>
    </w:p>
    <w:p w14:paraId="17DAD2D8" w14:textId="2D198E24" w:rsidR="007174CA" w:rsidRDefault="007174CA" w:rsidP="007174CA">
      <w:pPr>
        <w:ind w:firstLine="709"/>
      </w:pPr>
      <w:r>
        <w:rPr>
          <w:lang w:val="ru-RU"/>
        </w:rPr>
        <w:t xml:space="preserve">Индивидуалният водомерен възел за под мерене ще е окомплектован със СК изпразнител </w:t>
      </w:r>
      <w:r>
        <w:t>DN</w:t>
      </w:r>
      <w:r>
        <w:rPr>
          <w:lang w:val="ru-RU"/>
        </w:rPr>
        <w:t xml:space="preserve"> </w:t>
      </w:r>
      <w:r>
        <w:t>2</w:t>
      </w:r>
      <w:r w:rsidR="007B0722">
        <w:t>0</w:t>
      </w:r>
      <w:r>
        <w:rPr>
          <w:lang w:val="ru-RU"/>
        </w:rPr>
        <w:t xml:space="preserve"> и  водомер</w:t>
      </w:r>
      <w:r>
        <w:t xml:space="preserve"> 3 </w:t>
      </w:r>
      <w:r>
        <w:rPr>
          <w:lang w:val="ru-RU"/>
        </w:rPr>
        <w:fldChar w:fldCharType="begin"/>
      </w:r>
      <w:r>
        <w:rPr>
          <w:lang w:val="ru-RU"/>
        </w:rPr>
        <w:instrText xml:space="preserve"> QUOTE </w:instrText>
      </w:r>
      <w:r w:rsidR="00D6667D">
        <w:rPr>
          <w:position w:val="-6"/>
        </w:rPr>
        <w:pict w14:anchorId="64CE59B5">
          <v:shape id="_x0000_i1071" type="#_x0000_t75" style="width:28.5pt;height:14.25pt" equationxml="&lt;">
            <v:imagedata r:id="rId24" o:title="" chromakey="white"/>
          </v:shape>
        </w:pict>
      </w:r>
      <w:r>
        <w:rPr>
          <w:lang w:val="ru-RU"/>
        </w:rPr>
        <w:instrText xml:space="preserve"> </w:instrText>
      </w:r>
      <w:r>
        <w:rPr>
          <w:lang w:val="ru-RU"/>
        </w:rPr>
        <w:fldChar w:fldCharType="separate"/>
      </w:r>
      <w:r w:rsidR="00D6667D">
        <w:rPr>
          <w:position w:val="-6"/>
        </w:rPr>
        <w:pict w14:anchorId="5B5454BC">
          <v:shape id="_x0000_i1072" type="#_x0000_t75" style="width:28.5pt;height:14.25pt" equationxml="&lt;">
            <v:imagedata r:id="rId24" o:title="" chromakey="white"/>
          </v:shape>
        </w:pict>
      </w:r>
      <w:r>
        <w:rPr>
          <w:lang w:val="ru-RU"/>
        </w:rPr>
        <w:fldChar w:fldCharType="end"/>
      </w:r>
      <w:r>
        <w:rPr>
          <w:lang w:val="ru-RU"/>
        </w:rPr>
        <w:t xml:space="preserve"> с </w:t>
      </w:r>
      <w:r>
        <w:t xml:space="preserve">прави участъци преди и след него, посочени в техническите изисквания на водомера. </w:t>
      </w:r>
    </w:p>
    <w:p w14:paraId="40D75E44" w14:textId="77777777" w:rsidR="007174CA" w:rsidRPr="00CC40D0" w:rsidRDefault="007174CA" w:rsidP="007174CA">
      <w:pPr>
        <w:pStyle w:val="Heading1"/>
        <w:ind w:firstLine="350"/>
        <w:rPr>
          <w:i/>
          <w:u w:val="single"/>
          <w:lang w:val="ru-RU"/>
        </w:rPr>
      </w:pPr>
      <w:bookmarkStart w:id="8" w:name="_Toc514597801"/>
      <w:r w:rsidRPr="00CC40D0">
        <w:rPr>
          <w:i/>
          <w:u w:val="single"/>
          <w:lang w:val="ru-RU"/>
        </w:rPr>
        <w:t>ІV.КАНАЛИЗАЦИЯ</w:t>
      </w:r>
      <w:bookmarkEnd w:id="8"/>
    </w:p>
    <w:p w14:paraId="6BE23A7D" w14:textId="573315D3" w:rsidR="007174CA" w:rsidRDefault="007174CA" w:rsidP="007B0722">
      <w:pPr>
        <w:ind w:firstLine="709"/>
      </w:pPr>
      <w:r>
        <w:rPr>
          <w:rFonts w:cstheme="minorHAnsi"/>
        </w:rPr>
        <w:t xml:space="preserve">Отводняването на  битовите води от имота ще стане в съществуващата канализационна  мрежа. Необходимо е изграждане на заустващ клон </w:t>
      </w:r>
      <w:r w:rsidR="007B0722">
        <w:rPr>
          <w:rFonts w:cstheme="minorHAnsi"/>
        </w:rPr>
        <w:t xml:space="preserve">от мивката до </w:t>
      </w:r>
      <w:r>
        <w:rPr>
          <w:rFonts w:cstheme="minorHAnsi"/>
        </w:rPr>
        <w:t xml:space="preserve">съществуващия </w:t>
      </w:r>
      <w:r w:rsidR="007B0722">
        <w:rPr>
          <w:rFonts w:cstheme="minorHAnsi"/>
        </w:rPr>
        <w:t>канализационен щранг, преминаващ в близост.</w:t>
      </w:r>
    </w:p>
    <w:p w14:paraId="60EACD9C" w14:textId="77777777" w:rsidR="007174CA" w:rsidRDefault="007174CA" w:rsidP="007174CA">
      <w:pPr>
        <w:ind w:left="426"/>
        <w:outlineLvl w:val="1"/>
        <w:rPr>
          <w:i/>
          <w:u w:val="single"/>
        </w:rPr>
      </w:pPr>
      <w:bookmarkStart w:id="9" w:name="_Toc514597806"/>
      <w:r>
        <w:rPr>
          <w:i/>
        </w:rPr>
        <w:lastRenderedPageBreak/>
        <w:t xml:space="preserve">4.  </w:t>
      </w:r>
      <w:r>
        <w:rPr>
          <w:i/>
          <w:u w:val="single"/>
        </w:rPr>
        <w:t>Изпълнение на сградна канализационна мрежа</w:t>
      </w:r>
      <w:bookmarkEnd w:id="9"/>
    </w:p>
    <w:p w14:paraId="2ADED1C9" w14:textId="77777777" w:rsidR="007174CA" w:rsidRDefault="007174CA" w:rsidP="007174CA">
      <w:pPr>
        <w:ind w:firstLine="720"/>
        <w:jc w:val="both"/>
        <w:rPr>
          <w:rFonts w:eastAsia="Calibri"/>
        </w:rPr>
      </w:pPr>
      <w:r>
        <w:t>Сградната канализационна мрежа се състои от вертикална част, събираща водите от приборите и хоризонтална –вкопана в пода, която да отведе битово-фекалните към заустване.</w:t>
      </w:r>
    </w:p>
    <w:p w14:paraId="4122C604" w14:textId="481D96CE" w:rsidR="007174CA" w:rsidRDefault="007174CA" w:rsidP="007174CA">
      <w:pPr>
        <w:ind w:firstLine="720"/>
        <w:jc w:val="both"/>
      </w:pPr>
      <w:r>
        <w:t>Главната хоризонтална канализационна мрежа за битово-фекални води в по-голямата си част е вкопана, частично има окачени участъци в инсталационния колектор. Хоризонталната канализационна мрежа   ще се изпълни с  PVC тръби DN110 усилен тип. Вертикалните канализационни клонове /ВКК/ и отводнителните тръби от санитарните прибори са проектирани да се изпълнят от  РVС тръби DN50. Отводняванетона тоалетните мивки и сифоните ще стане с DN50</w:t>
      </w:r>
      <w:r w:rsidR="007B0722">
        <w:t xml:space="preserve">. </w:t>
      </w:r>
    </w:p>
    <w:p w14:paraId="762CA713" w14:textId="77777777" w:rsidR="007174CA" w:rsidRDefault="007174CA" w:rsidP="007174CA">
      <w:pPr>
        <w:ind w:firstLine="709"/>
        <w:rPr>
          <w:rFonts w:cstheme="minorHAnsi"/>
        </w:rPr>
      </w:pPr>
      <w:r>
        <w:rPr>
          <w:rFonts w:cstheme="minorHAnsi"/>
        </w:rPr>
        <w:t xml:space="preserve">Височината на монтиране на водочерпните прибори се определя от техническите. Проектните височини са: </w:t>
      </w:r>
    </w:p>
    <w:p w14:paraId="2A1272B9" w14:textId="77777777" w:rsidR="007174CA" w:rsidRDefault="007174CA" w:rsidP="007174CA">
      <w:pPr>
        <w:ind w:firstLine="709"/>
        <w:rPr>
          <w:rFonts w:cstheme="minorHAnsi"/>
        </w:rPr>
      </w:pPr>
      <w:r>
        <w:rPr>
          <w:rFonts w:cstheme="minorHAnsi"/>
        </w:rPr>
        <w:t>По архитектурен  проект  в сградата  има следните  санитарни  прибори:  клозети, тоалетни мивки. Височината на монтиране на водочерпните кранове е в зависимост от техническите характеристики на всеки прибор. Когато няма други данни, тази височина се приема, мерено от кота готов под, както следва:</w:t>
      </w:r>
    </w:p>
    <w:p w14:paraId="313E1E50" w14:textId="77777777" w:rsidR="007174CA" w:rsidRDefault="007174CA" w:rsidP="005004CE">
      <w:pPr>
        <w:numPr>
          <w:ilvl w:val="0"/>
          <w:numId w:val="12"/>
        </w:numPr>
        <w:tabs>
          <w:tab w:val="right" w:pos="30"/>
          <w:tab w:val="num" w:pos="709"/>
          <w:tab w:val="left" w:pos="993"/>
        </w:tabs>
        <w:autoSpaceDE w:val="0"/>
        <w:autoSpaceDN w:val="0"/>
        <w:adjustRightInd w:val="0"/>
        <w:ind w:left="709" w:firstLine="0"/>
        <w:rPr>
          <w:rFonts w:cstheme="minorHAnsi"/>
          <w:lang w:val="ru-RU"/>
        </w:rPr>
      </w:pPr>
      <w:r>
        <w:rPr>
          <w:rFonts w:cstheme="minorHAnsi"/>
          <w:lang w:val="ru-RU"/>
        </w:rPr>
        <w:t>за смесители за кухненска, тоалетна мивка и душ – 1.0m;</w:t>
      </w:r>
    </w:p>
    <w:p w14:paraId="371DA2FA" w14:textId="77777777" w:rsidR="007174CA" w:rsidRDefault="007174CA" w:rsidP="007174CA">
      <w:pPr>
        <w:tabs>
          <w:tab w:val="left" w:pos="14"/>
          <w:tab w:val="left" w:pos="567"/>
          <w:tab w:val="right" w:pos="720"/>
        </w:tabs>
        <w:autoSpaceDE w:val="0"/>
        <w:autoSpaceDN w:val="0"/>
        <w:adjustRightInd w:val="0"/>
        <w:ind w:firstLine="7"/>
        <w:rPr>
          <w:rFonts w:cstheme="minorHAnsi"/>
          <w:lang w:val="ru-RU"/>
        </w:rPr>
      </w:pPr>
      <w:r>
        <w:rPr>
          <w:rFonts w:cstheme="minorHAnsi"/>
          <w:lang w:val="ru-RU"/>
        </w:rPr>
        <w:tab/>
      </w:r>
      <w:r>
        <w:rPr>
          <w:rFonts w:cstheme="minorHAnsi"/>
          <w:lang w:val="ru-RU"/>
        </w:rPr>
        <w:tab/>
        <w:t>При отводняване на санитарните прибори да се спазват минимално допустимите наклони:</w:t>
      </w:r>
    </w:p>
    <w:p w14:paraId="07022857" w14:textId="77777777" w:rsidR="007174CA" w:rsidRDefault="007174CA" w:rsidP="005004CE">
      <w:pPr>
        <w:numPr>
          <w:ilvl w:val="0"/>
          <w:numId w:val="12"/>
        </w:numPr>
        <w:tabs>
          <w:tab w:val="right" w:pos="30"/>
          <w:tab w:val="num" w:pos="709"/>
          <w:tab w:val="left" w:pos="993"/>
        </w:tabs>
        <w:autoSpaceDE w:val="0"/>
        <w:autoSpaceDN w:val="0"/>
        <w:adjustRightInd w:val="0"/>
        <w:ind w:left="709" w:firstLine="0"/>
        <w:rPr>
          <w:rFonts w:cstheme="minorHAnsi"/>
          <w:lang w:val="ru-RU"/>
        </w:rPr>
      </w:pPr>
      <w:r>
        <w:rPr>
          <w:rFonts w:cstheme="minorHAnsi"/>
          <w:lang w:val="ru-RU"/>
        </w:rPr>
        <w:t>тоалетни и кухненскимивки - 0.030</w:t>
      </w:r>
    </w:p>
    <w:p w14:paraId="3696FDF5" w14:textId="77777777" w:rsidR="007174CA" w:rsidRDefault="007174CA" w:rsidP="007174CA">
      <w:pPr>
        <w:tabs>
          <w:tab w:val="right" w:pos="30"/>
          <w:tab w:val="left" w:pos="567"/>
        </w:tabs>
        <w:autoSpaceDE w:val="0"/>
        <w:autoSpaceDN w:val="0"/>
        <w:adjustRightInd w:val="0"/>
        <w:rPr>
          <w:rFonts w:cstheme="minorHAnsi"/>
          <w:lang w:val="ru-RU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lang w:val="ru-RU"/>
        </w:rPr>
        <w:t>След завършване на монтажните работи, тръбопровода трябва да бъде подложен на изпитване относно херметичността му.</w:t>
      </w:r>
    </w:p>
    <w:p w14:paraId="322F2B23" w14:textId="77777777" w:rsidR="007B0722" w:rsidRDefault="007B0722" w:rsidP="007174CA">
      <w:pPr>
        <w:tabs>
          <w:tab w:val="right" w:pos="30"/>
          <w:tab w:val="left" w:pos="567"/>
        </w:tabs>
        <w:autoSpaceDE w:val="0"/>
        <w:autoSpaceDN w:val="0"/>
        <w:adjustRightInd w:val="0"/>
        <w:rPr>
          <w:rFonts w:cstheme="minorHAnsi"/>
          <w:lang w:val="ru-RU"/>
        </w:rPr>
      </w:pPr>
    </w:p>
    <w:p w14:paraId="599962C4" w14:textId="77777777" w:rsidR="007174CA" w:rsidRPr="00CC40D0" w:rsidRDefault="007174CA" w:rsidP="007174CA">
      <w:pPr>
        <w:tabs>
          <w:tab w:val="left" w:pos="14"/>
          <w:tab w:val="left" w:pos="567"/>
          <w:tab w:val="right" w:pos="720"/>
        </w:tabs>
        <w:autoSpaceDE w:val="0"/>
        <w:autoSpaceDN w:val="0"/>
        <w:adjustRightInd w:val="0"/>
        <w:ind w:firstLine="7"/>
        <w:rPr>
          <w:u w:val="single"/>
          <w:lang w:val="ru-RU"/>
        </w:rPr>
      </w:pPr>
      <w:r>
        <w:rPr>
          <w:highlight w:val="yellow"/>
          <w:lang w:val="ru-RU"/>
        </w:rPr>
        <w:tab/>
      </w:r>
      <w:r>
        <w:rPr>
          <w:lang w:val="ru-RU"/>
        </w:rPr>
        <w:tab/>
      </w:r>
      <w:bookmarkStart w:id="10" w:name="_Toc514597807"/>
      <w:r w:rsidRPr="00CC40D0">
        <w:rPr>
          <w:u w:val="single"/>
          <w:lang w:val="ru-RU"/>
        </w:rPr>
        <w:t>V. ИЗПЪЛНЕНИЕ,   ИЗПИТВАНЕ,   ПРИЕМАНЕ   И   БЕЗОПАСНОСТ, ХИГИЕНА НА ТРУДА И ПОЖАРНА БЕЗОПАСНОСТ</w:t>
      </w:r>
      <w:bookmarkEnd w:id="10"/>
    </w:p>
    <w:p w14:paraId="6C6ECCF8" w14:textId="77777777" w:rsidR="007174CA" w:rsidRDefault="007174CA" w:rsidP="007174CA">
      <w:pPr>
        <w:spacing w:before="9" w:line="120" w:lineRule="exact"/>
        <w:rPr>
          <w:lang w:val="ru-RU"/>
        </w:rPr>
      </w:pPr>
    </w:p>
    <w:p w14:paraId="71BA4924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>При   изпълнение   на   всички строително монтажни работи   безусловно   да   се   спазват изискванията на “Правилник по безопасност на труда при изпълнение на строителни и монтажни работи”  и  изискванията  на  Строително  –  технически  правила  и  норми  за осигуряване на безопасност при пожар. При изпълнение на земните работи да се спазватизискванията на ПИПСМР, гл.I – “Земниработи”.</w:t>
      </w:r>
    </w:p>
    <w:p w14:paraId="1294DE72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>Изпълнителят трябва да изготви писмено технология на   заваряването, която да е в съответствие с изискванията на “Правилник за изпълнение и приемане на монтажните работи на технологични машини, съоръжения и тръбопроводи. Проверка на качеството на челните заварки да се извършва по един от методите за неразрушаващ контрол съгласно ПИПСМР.</w:t>
      </w:r>
    </w:p>
    <w:p w14:paraId="74267255" w14:textId="77777777" w:rsidR="007174CA" w:rsidRDefault="007174CA" w:rsidP="007174CA">
      <w:pPr>
        <w:ind w:firstLine="720"/>
      </w:pPr>
      <w:r>
        <w:t>Изпитването на водопровода се извършва съгласно “Правилник за извършване и приемане на СМР”,  но не по-рано от 24 часа след направа на връзките. Пробното налягане е  при Р до 5 атм.   – Рпр.= 2Рраб.</w:t>
      </w:r>
    </w:p>
    <w:p w14:paraId="01FD2C8E" w14:textId="77777777" w:rsidR="007174CA" w:rsidRDefault="007174CA" w:rsidP="007174CA">
      <w:pPr>
        <w:ind w:firstLine="720"/>
      </w:pPr>
      <w:r>
        <w:t>Съгласно правилника за извършване и приемане на строително-</w:t>
      </w:r>
    </w:p>
    <w:p w14:paraId="68A2F8DC" w14:textId="77777777" w:rsidR="007174CA" w:rsidRDefault="007174CA" w:rsidP="007174CA">
      <w:r>
        <w:t>монтажните работи, външните водопроводи се изпитват на два етапа:</w:t>
      </w:r>
    </w:p>
    <w:p w14:paraId="4F31EF62" w14:textId="77777777" w:rsidR="007174CA" w:rsidRDefault="007174CA" w:rsidP="007174CA">
      <w:pPr>
        <w:ind w:firstLine="720"/>
      </w:pPr>
      <w:r>
        <w:t>Предварително изпитване на всеки участък /за полиетиленови тръби  максимум 1000 м/, преди засипване при положен и открит водопровод</w:t>
      </w:r>
    </w:p>
    <w:p w14:paraId="49B95CD1" w14:textId="77777777" w:rsidR="007174CA" w:rsidRDefault="007174CA" w:rsidP="007174CA">
      <w:pPr>
        <w:ind w:firstLine="720"/>
      </w:pPr>
      <w:r>
        <w:t>Окончателно изпитване – след направа на всички връзки, при пълно засипан водопровод и напълно завършени строителни работи.</w:t>
      </w:r>
    </w:p>
    <w:p w14:paraId="672A8C13" w14:textId="77777777" w:rsidR="007174CA" w:rsidRDefault="007174CA" w:rsidP="007174CA">
      <w:pPr>
        <w:ind w:firstLine="720"/>
      </w:pPr>
      <w:r>
        <w:t xml:space="preserve">При предварителното засипване водопроводът се изпитва на якост, а </w:t>
      </w:r>
    </w:p>
    <w:p w14:paraId="664CA00C" w14:textId="77777777" w:rsidR="007174CA" w:rsidRDefault="007174CA" w:rsidP="007174CA">
      <w:r>
        <w:t xml:space="preserve">при окончателното – на водоплътност. </w:t>
      </w:r>
    </w:p>
    <w:p w14:paraId="24A4E2D3" w14:textId="77777777" w:rsidR="007174CA" w:rsidRDefault="007174CA" w:rsidP="007174CA">
      <w:pPr>
        <w:tabs>
          <w:tab w:val="left" w:pos="720"/>
        </w:tabs>
        <w:ind w:firstLine="720"/>
      </w:pPr>
      <w:r>
        <w:t xml:space="preserve">След завършване на монтажните работи, водопроводът трябва да бъде подложен на вътрешно хидравлично налягане относно херметичността и якостта му. </w:t>
      </w:r>
    </w:p>
    <w:p w14:paraId="649E72CB" w14:textId="77777777" w:rsidR="007174CA" w:rsidRDefault="007174CA" w:rsidP="007174CA">
      <w:pPr>
        <w:ind w:firstLine="709"/>
        <w:jc w:val="both"/>
        <w:rPr>
          <w:lang w:val="ru-RU"/>
        </w:rPr>
      </w:pPr>
      <w:r>
        <w:rPr>
          <w:lang w:val="ru-RU"/>
        </w:rPr>
        <w:t xml:space="preserve">Най-общо тръбопроводите ще бъдат изпитани хидравлично и одобрени преди приемане. Външните проводи се изпитват на якост и водоплътност с вода или въздух. </w:t>
      </w:r>
    </w:p>
    <w:p w14:paraId="5301877A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lastRenderedPageBreak/>
        <w:t>По време наексплоатация на съоръжението да се спазватизискванията на “Правилник по безопасност на труда при поддръжка и експлоатация на водоснабдителни и канализационни мрежи и съоръжения”</w:t>
      </w:r>
    </w:p>
    <w:p w14:paraId="7CB727B0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>Системата от водопроводнитръби да отговаря на изискванията на стандартите:</w:t>
      </w:r>
    </w:p>
    <w:p w14:paraId="197A7903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>БДС EN ISO 1452 Пластмасовитръбопроводнисистеми за водоснабдяване и за подземни и надземниотводнителни и канализационнинапорнисистеми. Непластифициран поливинилхлорид (PVC-U)</w:t>
      </w:r>
    </w:p>
    <w:p w14:paraId="0A811520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>DIN 8074    Тръби от полиетилен с високаплътност. Размери.</w:t>
      </w:r>
    </w:p>
    <w:p w14:paraId="15142679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>DIN 8075    Тръби  от  полиетилен  с  високаплътност.  Общи  изисквания  за  качеството. Изпитвания.</w:t>
      </w:r>
    </w:p>
    <w:p w14:paraId="4114AC20" w14:textId="77777777" w:rsidR="007174CA" w:rsidRDefault="007174CA" w:rsidP="007174CA">
      <w:pPr>
        <w:ind w:firstLine="720"/>
        <w:rPr>
          <w:lang w:val="ru-RU"/>
        </w:rPr>
      </w:pPr>
      <w:r>
        <w:rPr>
          <w:lang w:val="ru-RU"/>
        </w:rPr>
        <w:t>БДС EN 12201   Пластмасовитръбопроводнисистеми  за  водоснабдяване,  отводняване  и напорна канализация. Полиетилен (РЕ)</w:t>
      </w:r>
    </w:p>
    <w:p w14:paraId="511C1BFE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БДСEN12666Пластмасовитръбопроводнисистеми безнапорниподземниотводняванеи канализация. Полиетилен (РЕ).</w:t>
      </w:r>
    </w:p>
    <w:p w14:paraId="3E6ACD58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 EN 13244 Пластмасовитръбопроводнисистеми за подземнии надземнинапорнисистемизавода за общоприложение, дренажи канализация. Полиетилен (РЕ).</w:t>
      </w:r>
    </w:p>
    <w:p w14:paraId="22547C4B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 EN 13476 Пластмасови тръбопроводни системи за безнапорни подземниотводняване и канализация. Tръбопрoвoднисистемисъссложноструктуриранаконструкциянастенaтaотнепластифициран поливинилхлорид (PVC-U), полипропилен (PP)и полиетилен (РЕ).</w:t>
      </w:r>
    </w:p>
    <w:p w14:paraId="1E30FC20" w14:textId="77777777" w:rsidR="007174CA" w:rsidRDefault="007174CA" w:rsidP="007174CA">
      <w:pPr>
        <w:spacing w:line="278" w:lineRule="auto"/>
        <w:ind w:right="393" w:firstLine="720"/>
        <w:rPr>
          <w:lang w:val="ru-RU"/>
        </w:rPr>
      </w:pPr>
      <w:r>
        <w:rPr>
          <w:lang w:val="ru-RU"/>
        </w:rPr>
        <w:t>Б</w:t>
      </w:r>
      <w:r>
        <w:rPr>
          <w:spacing w:val="1"/>
          <w:lang w:val="ru-RU"/>
        </w:rPr>
        <w:t>Д</w:t>
      </w:r>
      <w:r>
        <w:rPr>
          <w:lang w:val="ru-RU"/>
        </w:rPr>
        <w:t>С</w:t>
      </w:r>
      <w:r>
        <w:t>EN</w:t>
      </w:r>
      <w:r>
        <w:rPr>
          <w:lang w:val="ru-RU"/>
        </w:rPr>
        <w:t xml:space="preserve">13598  </w:t>
      </w:r>
      <w:r>
        <w:t>П</w:t>
      </w:r>
      <w:r>
        <w:rPr>
          <w:lang w:val="ru-RU"/>
        </w:rPr>
        <w:t>ла</w:t>
      </w:r>
      <w:r>
        <w:rPr>
          <w:spacing w:val="1"/>
          <w:lang w:val="ru-RU"/>
        </w:rPr>
        <w:t>с</w:t>
      </w:r>
      <w:r>
        <w:rPr>
          <w:lang w:val="ru-RU"/>
        </w:rPr>
        <w:t>т</w:t>
      </w:r>
      <w:r>
        <w:rPr>
          <w:spacing w:val="-1"/>
          <w:lang w:val="ru-RU"/>
        </w:rPr>
        <w:t>м</w:t>
      </w:r>
      <w:r>
        <w:rPr>
          <w:lang w:val="ru-RU"/>
        </w:rPr>
        <w:t>а</w:t>
      </w:r>
      <w:r>
        <w:rPr>
          <w:spacing w:val="-2"/>
          <w:lang w:val="ru-RU"/>
        </w:rPr>
        <w:t>с</w:t>
      </w:r>
      <w:r>
        <w:rPr>
          <w:lang w:val="ru-RU"/>
        </w:rPr>
        <w:t>о</w:t>
      </w:r>
      <w:r>
        <w:rPr>
          <w:spacing w:val="-1"/>
          <w:lang w:val="ru-RU"/>
        </w:rPr>
        <w:t>в</w:t>
      </w:r>
      <w:r>
        <w:rPr>
          <w:lang w:val="ru-RU"/>
        </w:rPr>
        <w:t>и тръ</w:t>
      </w:r>
      <w:r>
        <w:rPr>
          <w:spacing w:val="1"/>
          <w:lang w:val="ru-RU"/>
        </w:rPr>
        <w:t>б</w:t>
      </w:r>
      <w:r>
        <w:rPr>
          <w:lang w:val="ru-RU"/>
        </w:rPr>
        <w:t>опро</w:t>
      </w:r>
      <w:r>
        <w:rPr>
          <w:spacing w:val="-4"/>
          <w:lang w:val="ru-RU"/>
        </w:rPr>
        <w:t>в</w:t>
      </w:r>
      <w:r>
        <w:rPr>
          <w:lang w:val="ru-RU"/>
        </w:rPr>
        <w:t xml:space="preserve">одни системи </w:t>
      </w:r>
      <w:r>
        <w:rPr>
          <w:spacing w:val="-1"/>
          <w:lang w:val="ru-RU"/>
        </w:rPr>
        <w:t>з</w:t>
      </w:r>
      <w:r>
        <w:rPr>
          <w:lang w:val="ru-RU"/>
        </w:rPr>
        <w:t>а б</w:t>
      </w:r>
      <w:r>
        <w:rPr>
          <w:spacing w:val="1"/>
          <w:lang w:val="ru-RU"/>
        </w:rPr>
        <w:t>е</w:t>
      </w:r>
      <w:r>
        <w:rPr>
          <w:spacing w:val="-1"/>
          <w:lang w:val="ru-RU"/>
        </w:rPr>
        <w:t>з</w:t>
      </w:r>
      <w:r>
        <w:rPr>
          <w:lang w:val="ru-RU"/>
        </w:rPr>
        <w:t>на</w:t>
      </w:r>
      <w:r>
        <w:rPr>
          <w:spacing w:val="-1"/>
          <w:lang w:val="ru-RU"/>
        </w:rPr>
        <w:t>п</w:t>
      </w:r>
      <w:r>
        <w:rPr>
          <w:spacing w:val="-2"/>
          <w:lang w:val="ru-RU"/>
        </w:rPr>
        <w:t>о</w:t>
      </w:r>
      <w:r>
        <w:rPr>
          <w:lang w:val="ru-RU"/>
        </w:rPr>
        <w:t>рно под</w:t>
      </w:r>
      <w:r>
        <w:rPr>
          <w:spacing w:val="-1"/>
          <w:lang w:val="ru-RU"/>
        </w:rPr>
        <w:t>з</w:t>
      </w:r>
      <w:r>
        <w:rPr>
          <w:lang w:val="ru-RU"/>
        </w:rPr>
        <w:t>ем</w:t>
      </w:r>
      <w:r>
        <w:rPr>
          <w:spacing w:val="-1"/>
          <w:lang w:val="ru-RU"/>
        </w:rPr>
        <w:t>н</w:t>
      </w:r>
      <w:r>
        <w:rPr>
          <w:lang w:val="ru-RU"/>
        </w:rPr>
        <w:t>о от</w:t>
      </w:r>
      <w:r>
        <w:rPr>
          <w:spacing w:val="-2"/>
          <w:lang w:val="ru-RU"/>
        </w:rPr>
        <w:t>в</w:t>
      </w:r>
      <w:r>
        <w:rPr>
          <w:lang w:val="ru-RU"/>
        </w:rPr>
        <w:t>е</w:t>
      </w:r>
      <w:r>
        <w:rPr>
          <w:spacing w:val="1"/>
          <w:lang w:val="ru-RU"/>
        </w:rPr>
        <w:t>ж</w:t>
      </w:r>
      <w:r>
        <w:rPr>
          <w:lang w:val="ru-RU"/>
        </w:rPr>
        <w:t>д</w:t>
      </w:r>
      <w:r>
        <w:rPr>
          <w:spacing w:val="1"/>
          <w:lang w:val="ru-RU"/>
        </w:rPr>
        <w:t>а</w:t>
      </w:r>
      <w:r>
        <w:rPr>
          <w:spacing w:val="-3"/>
          <w:lang w:val="ru-RU"/>
        </w:rPr>
        <w:t>н</w:t>
      </w:r>
      <w:r>
        <w:rPr>
          <w:lang w:val="ru-RU"/>
        </w:rPr>
        <w:t>ена от</w:t>
      </w:r>
      <w:r>
        <w:rPr>
          <w:spacing w:val="-1"/>
          <w:lang w:val="ru-RU"/>
        </w:rPr>
        <w:t>п</w:t>
      </w:r>
      <w:r>
        <w:rPr>
          <w:lang w:val="ru-RU"/>
        </w:rPr>
        <w:t>ад</w:t>
      </w:r>
      <w:r>
        <w:rPr>
          <w:spacing w:val="1"/>
          <w:lang w:val="ru-RU"/>
        </w:rPr>
        <w:t>ъ</w:t>
      </w:r>
      <w:r>
        <w:rPr>
          <w:spacing w:val="-1"/>
          <w:lang w:val="ru-RU"/>
        </w:rPr>
        <w:t>ч</w:t>
      </w:r>
      <w:r>
        <w:rPr>
          <w:lang w:val="ru-RU"/>
        </w:rPr>
        <w:t xml:space="preserve">ни </w:t>
      </w:r>
      <w:r>
        <w:rPr>
          <w:spacing w:val="-1"/>
          <w:lang w:val="ru-RU"/>
        </w:rPr>
        <w:t>в</w:t>
      </w:r>
      <w:r>
        <w:rPr>
          <w:spacing w:val="-2"/>
          <w:lang w:val="ru-RU"/>
        </w:rPr>
        <w:t>о</w:t>
      </w:r>
      <w:r>
        <w:rPr>
          <w:lang w:val="ru-RU"/>
        </w:rPr>
        <w:t>ди и  канали</w:t>
      </w:r>
      <w:r>
        <w:rPr>
          <w:spacing w:val="-1"/>
          <w:lang w:val="ru-RU"/>
        </w:rPr>
        <w:t>з</w:t>
      </w:r>
      <w:r>
        <w:rPr>
          <w:lang w:val="ru-RU"/>
        </w:rPr>
        <w:t>ац</w:t>
      </w:r>
      <w:r>
        <w:rPr>
          <w:spacing w:val="-1"/>
          <w:lang w:val="ru-RU"/>
        </w:rPr>
        <w:t>ия</w:t>
      </w:r>
      <w:r>
        <w:rPr>
          <w:lang w:val="ru-RU"/>
        </w:rPr>
        <w:t xml:space="preserve">. </w:t>
      </w:r>
      <w:r>
        <w:rPr>
          <w:spacing w:val="-3"/>
          <w:lang w:val="ru-RU"/>
        </w:rPr>
        <w:t>Н</w:t>
      </w:r>
      <w:r>
        <w:rPr>
          <w:lang w:val="ru-RU"/>
        </w:rPr>
        <w:t>епла</w:t>
      </w:r>
      <w:r>
        <w:rPr>
          <w:spacing w:val="1"/>
          <w:lang w:val="ru-RU"/>
        </w:rPr>
        <w:t>с</w:t>
      </w:r>
      <w:r>
        <w:rPr>
          <w:lang w:val="ru-RU"/>
        </w:rPr>
        <w:t>т</w:t>
      </w:r>
      <w:r>
        <w:rPr>
          <w:spacing w:val="-3"/>
          <w:lang w:val="ru-RU"/>
        </w:rPr>
        <w:t>и</w:t>
      </w:r>
      <w:r>
        <w:rPr>
          <w:spacing w:val="1"/>
          <w:lang w:val="ru-RU"/>
        </w:rPr>
        <w:t>ф</w:t>
      </w:r>
      <w:r>
        <w:rPr>
          <w:lang w:val="ru-RU"/>
        </w:rPr>
        <w:t>и</w:t>
      </w:r>
      <w:r>
        <w:rPr>
          <w:spacing w:val="-1"/>
          <w:lang w:val="ru-RU"/>
        </w:rPr>
        <w:t>ц</w:t>
      </w:r>
      <w:r>
        <w:rPr>
          <w:lang w:val="ru-RU"/>
        </w:rPr>
        <w:t>иран п</w:t>
      </w:r>
      <w:r>
        <w:rPr>
          <w:spacing w:val="-3"/>
          <w:lang w:val="ru-RU"/>
        </w:rPr>
        <w:t>о</w:t>
      </w:r>
      <w:r>
        <w:rPr>
          <w:lang w:val="ru-RU"/>
        </w:rPr>
        <w:t>лив</w:t>
      </w:r>
      <w:r>
        <w:rPr>
          <w:spacing w:val="-1"/>
          <w:lang w:val="ru-RU"/>
        </w:rPr>
        <w:t>и</w:t>
      </w:r>
      <w:r>
        <w:rPr>
          <w:lang w:val="ru-RU"/>
        </w:rPr>
        <w:t>н</w:t>
      </w:r>
      <w:r>
        <w:rPr>
          <w:spacing w:val="-1"/>
          <w:lang w:val="ru-RU"/>
        </w:rPr>
        <w:t>и</w:t>
      </w:r>
      <w:r>
        <w:rPr>
          <w:lang w:val="ru-RU"/>
        </w:rPr>
        <w:t>лх</w:t>
      </w:r>
      <w:r>
        <w:rPr>
          <w:spacing w:val="-2"/>
          <w:lang w:val="ru-RU"/>
        </w:rPr>
        <w:t>л</w:t>
      </w:r>
      <w:r>
        <w:rPr>
          <w:lang w:val="ru-RU"/>
        </w:rPr>
        <w:t xml:space="preserve">орид </w:t>
      </w:r>
      <w:r>
        <w:rPr>
          <w:spacing w:val="1"/>
          <w:lang w:val="ru-RU"/>
        </w:rPr>
        <w:t xml:space="preserve"> (</w:t>
      </w:r>
      <w:r>
        <w:rPr>
          <w:spacing w:val="-3"/>
        </w:rPr>
        <w:t>P</w:t>
      </w:r>
      <w:r>
        <w:rPr>
          <w:spacing w:val="1"/>
        </w:rPr>
        <w:t>V</w:t>
      </w:r>
      <w:r>
        <w:rPr>
          <w:spacing w:val="4"/>
        </w:rPr>
        <w:t>C</w:t>
      </w:r>
      <w:r>
        <w:rPr>
          <w:spacing w:val="-4"/>
          <w:lang w:val="ru-RU"/>
        </w:rPr>
        <w:t>-</w:t>
      </w:r>
      <w:r>
        <w:rPr>
          <w:spacing w:val="-1"/>
        </w:rPr>
        <w:t>U</w:t>
      </w:r>
      <w:r>
        <w:rPr>
          <w:spacing w:val="1"/>
          <w:lang w:val="ru-RU"/>
        </w:rPr>
        <w:t>)</w:t>
      </w:r>
      <w:r>
        <w:rPr>
          <w:lang w:val="ru-RU"/>
        </w:rPr>
        <w:t>, пол</w:t>
      </w:r>
      <w:r>
        <w:rPr>
          <w:spacing w:val="-1"/>
          <w:lang w:val="ru-RU"/>
        </w:rPr>
        <w:t>и</w:t>
      </w:r>
      <w:r>
        <w:rPr>
          <w:lang w:val="ru-RU"/>
        </w:rPr>
        <w:t>про</w:t>
      </w:r>
      <w:r>
        <w:rPr>
          <w:spacing w:val="-1"/>
          <w:lang w:val="ru-RU"/>
        </w:rPr>
        <w:t>п</w:t>
      </w:r>
      <w:r>
        <w:rPr>
          <w:lang w:val="ru-RU"/>
        </w:rPr>
        <w:t xml:space="preserve">илен </w:t>
      </w:r>
      <w:r>
        <w:rPr>
          <w:spacing w:val="-2"/>
          <w:lang w:val="ru-RU"/>
        </w:rPr>
        <w:t>(</w:t>
      </w:r>
      <w:r>
        <w:t>P</w:t>
      </w:r>
      <w:r>
        <w:rPr>
          <w:spacing w:val="-1"/>
        </w:rPr>
        <w:t>P</w:t>
      </w:r>
      <w:r>
        <w:rPr>
          <w:spacing w:val="1"/>
          <w:lang w:val="ru-RU"/>
        </w:rPr>
        <w:t>)</w:t>
      </w:r>
      <w:r>
        <w:rPr>
          <w:lang w:val="ru-RU"/>
        </w:rPr>
        <w:t xml:space="preserve">, и </w:t>
      </w:r>
      <w:r>
        <w:rPr>
          <w:spacing w:val="-1"/>
          <w:lang w:val="ru-RU"/>
        </w:rPr>
        <w:t>п</w:t>
      </w:r>
      <w:r>
        <w:rPr>
          <w:spacing w:val="-2"/>
          <w:lang w:val="ru-RU"/>
        </w:rPr>
        <w:t>ол</w:t>
      </w:r>
      <w:r>
        <w:rPr>
          <w:lang w:val="ru-RU"/>
        </w:rPr>
        <w:t>иет</w:t>
      </w:r>
      <w:r>
        <w:rPr>
          <w:spacing w:val="-1"/>
          <w:lang w:val="ru-RU"/>
        </w:rPr>
        <w:t>и</w:t>
      </w:r>
      <w:r>
        <w:rPr>
          <w:lang w:val="ru-RU"/>
        </w:rPr>
        <w:t>лен</w:t>
      </w:r>
      <w:r>
        <w:rPr>
          <w:spacing w:val="1"/>
          <w:lang w:val="ru-RU"/>
        </w:rPr>
        <w:t>(</w:t>
      </w:r>
      <w:r>
        <w:t>P</w:t>
      </w:r>
      <w:r>
        <w:rPr>
          <w:spacing w:val="-3"/>
        </w:rPr>
        <w:t>E</w:t>
      </w:r>
      <w:r>
        <w:rPr>
          <w:spacing w:val="1"/>
          <w:lang w:val="ru-RU"/>
        </w:rPr>
        <w:t>)</w:t>
      </w:r>
      <w:r>
        <w:rPr>
          <w:lang w:val="ru-RU"/>
        </w:rPr>
        <w:t>.</w:t>
      </w:r>
    </w:p>
    <w:p w14:paraId="584517EA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БДС10064  Съединенияза тръбопроводи. Технически изисквания. Методи за изпитване</w:t>
      </w:r>
    </w:p>
    <w:p w14:paraId="6DB34000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БДС2732   Арматура водопроводна.Шибъри. Класификация и основниразмери.</w:t>
      </w:r>
    </w:p>
    <w:p w14:paraId="129A55C9" w14:textId="77777777" w:rsidR="007174CA" w:rsidRDefault="007174CA" w:rsidP="007174CA">
      <w:pPr>
        <w:ind w:right="703" w:firstLine="709"/>
        <w:rPr>
          <w:lang w:val="ru-RU"/>
        </w:rPr>
      </w:pPr>
      <w:r>
        <w:rPr>
          <w:lang w:val="ru-RU"/>
        </w:rPr>
        <w:t>БДС16448  Материали и изделия топло изолационни.</w:t>
      </w:r>
    </w:p>
    <w:p w14:paraId="407F9E64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 EN 14154 Водомери.</w:t>
      </w:r>
    </w:p>
    <w:p w14:paraId="7AEC2F34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 EN 200:2008 Санитарна арматура. Вентили и смесители за водоснабдителни системи т</w:t>
      </w:r>
      <w:r>
        <w:rPr>
          <w:spacing w:val="-1"/>
          <w:lang w:val="ru-RU"/>
        </w:rPr>
        <w:t>и</w:t>
      </w:r>
      <w:r>
        <w:rPr>
          <w:lang w:val="ru-RU"/>
        </w:rPr>
        <w:t>п 1 и т</w:t>
      </w:r>
      <w:r>
        <w:rPr>
          <w:spacing w:val="-1"/>
          <w:lang w:val="ru-RU"/>
        </w:rPr>
        <w:t>и</w:t>
      </w:r>
      <w:r>
        <w:rPr>
          <w:lang w:val="ru-RU"/>
        </w:rPr>
        <w:t>п 2.</w:t>
      </w:r>
    </w:p>
    <w:p w14:paraId="51DBC5AA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 EN 274    Водоотвеждащи арматури за санитарни прибори.</w:t>
      </w:r>
    </w:p>
    <w:p w14:paraId="773AFA9F" w14:textId="77777777" w:rsidR="007174CA" w:rsidRDefault="007174CA" w:rsidP="007174CA">
      <w:pPr>
        <w:ind w:right="-1" w:firstLine="720"/>
        <w:rPr>
          <w:lang w:val="ru-RU"/>
        </w:rPr>
      </w:pPr>
      <w:r>
        <w:rPr>
          <w:lang w:val="ru-RU"/>
        </w:rPr>
        <w:t>БДС15823 Сифони за кухненски умивалници. БДС7439  Сифон за душово корито.</w:t>
      </w:r>
    </w:p>
    <w:p w14:paraId="2CADAD3C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БДС2557 Конзоли чугунени за умивалници.</w:t>
      </w:r>
    </w:p>
    <w:p w14:paraId="1DDB99DC" w14:textId="77777777" w:rsidR="007174CA" w:rsidRDefault="007174CA" w:rsidP="007174CA">
      <w:pPr>
        <w:ind w:right="703" w:firstLine="720"/>
        <w:rPr>
          <w:lang w:val="ru-RU"/>
        </w:rPr>
      </w:pPr>
      <w:r>
        <w:rPr>
          <w:lang w:val="ru-RU"/>
        </w:rPr>
        <w:t>БДС1740  Предпазители тръбни за водопроводни спирателни кранове.</w:t>
      </w:r>
    </w:p>
    <w:p w14:paraId="0CAA5635" w14:textId="77777777" w:rsidR="007174CA" w:rsidRDefault="007174CA" w:rsidP="007174CA">
      <w:pPr>
        <w:ind w:firstLine="709"/>
      </w:pPr>
    </w:p>
    <w:p w14:paraId="5D30C924" w14:textId="77777777" w:rsidR="007174CA" w:rsidRDefault="007174CA" w:rsidP="007174CA">
      <w:pPr>
        <w:ind w:right="-296"/>
      </w:pPr>
    </w:p>
    <w:p w14:paraId="416CE388" w14:textId="11682242" w:rsidR="00CC40D0" w:rsidRDefault="00CC40D0" w:rsidP="00CC40D0">
      <w:pPr>
        <w:jc w:val="both"/>
      </w:pPr>
      <w:r>
        <w:rPr>
          <w:bCs/>
        </w:rPr>
        <w:t>Съгласували:</w:t>
      </w:r>
      <w:r>
        <w:rPr>
          <w:bCs/>
        </w:rPr>
        <w:tab/>
        <w:t xml:space="preserve">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051F5FA1" w14:textId="1FA46068" w:rsidR="00CC40D0" w:rsidRDefault="00CC40D0" w:rsidP="00CC40D0">
      <w:r>
        <w:t>Архитектура</w:t>
      </w:r>
    </w:p>
    <w:p w14:paraId="4F79BE22" w14:textId="0961B9BE" w:rsidR="00CC40D0" w:rsidRDefault="00CC40D0" w:rsidP="00CC40D0">
      <w:pPr>
        <w:rPr>
          <w:bCs/>
        </w:rPr>
      </w:pPr>
      <w:r>
        <w:rPr>
          <w:bCs/>
        </w:rPr>
        <w:t>К</w:t>
      </w:r>
    </w:p>
    <w:p w14:paraId="25D130EC" w14:textId="77777777" w:rsidR="00CC40D0" w:rsidRDefault="00CC40D0" w:rsidP="00CC40D0">
      <w:pPr>
        <w:jc w:val="both"/>
        <w:rPr>
          <w:bCs/>
        </w:rPr>
      </w:pPr>
      <w:r>
        <w:rPr>
          <w:bCs/>
        </w:rPr>
        <w:t>Ел</w:t>
      </w:r>
    </w:p>
    <w:p w14:paraId="41F2D333" w14:textId="77777777" w:rsidR="00B90923" w:rsidRDefault="00CC40D0" w:rsidP="00B90923">
      <w:pPr>
        <w:jc w:val="both"/>
        <w:rPr>
          <w:bCs/>
        </w:rPr>
      </w:pPr>
      <w:r>
        <w:rPr>
          <w:bCs/>
        </w:rPr>
        <w:t>ОВК, ЕЕ</w:t>
      </w:r>
    </w:p>
    <w:p w14:paraId="19BCA05D" w14:textId="1B9D1496" w:rsidR="00B90923" w:rsidRDefault="00CC40D0" w:rsidP="00B90923">
      <w:pPr>
        <w:jc w:val="both"/>
      </w:pPr>
      <w:r>
        <w:rPr>
          <w:bCs/>
        </w:rPr>
        <w:t>Г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 xml:space="preserve">Съставил:   </w:t>
      </w:r>
      <w:r w:rsidR="00B90923">
        <w:t>/инж. М. Ангелова/</w:t>
      </w:r>
      <w:bookmarkStart w:id="11" w:name="_GoBack"/>
      <w:bookmarkEnd w:id="11"/>
    </w:p>
    <w:sectPr w:rsidR="00B90923" w:rsidSect="00881B9F">
      <w:headerReference w:type="even" r:id="rId25"/>
      <w:headerReference w:type="default" r:id="rId26"/>
      <w:footerReference w:type="default" r:id="rId27"/>
      <w:footerReference w:type="first" r:id="rId28"/>
      <w:pgSz w:w="11906" w:h="16838" w:code="9"/>
      <w:pgMar w:top="1440" w:right="720" w:bottom="1440" w:left="1440" w:header="706" w:footer="70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4A00B" w14:textId="77777777" w:rsidR="005004CE" w:rsidRDefault="005004CE" w:rsidP="00B60C52">
      <w:r>
        <w:separator/>
      </w:r>
    </w:p>
  </w:endnote>
  <w:endnote w:type="continuationSeparator" w:id="0">
    <w:p w14:paraId="582C2408" w14:textId="77777777" w:rsidR="005004CE" w:rsidRDefault="005004CE" w:rsidP="00B6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Impact"/>
    <w:charset w:val="02"/>
    <w:family w:val="auto"/>
    <w:pitch w:val="variable"/>
    <w:sig w:usb0="00000003" w:usb1="10000000" w:usb2="00000000" w:usb3="00000000" w:csb0="80000001" w:csb1="00000000"/>
  </w:font>
  <w:font w:name="TmsCyrNew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pg-3ff17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18290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CE62A4" w14:textId="4365D24A" w:rsidR="00184C74" w:rsidRDefault="00184C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67D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14:paraId="106A207A" w14:textId="1F137B90" w:rsidR="00141A74" w:rsidRDefault="00141A74" w:rsidP="00370A61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00C4C" w14:textId="52558CC7" w:rsidR="00141A74" w:rsidRPr="009048D4" w:rsidRDefault="00E7642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61F7">
      <w:rPr>
        <w:noProof/>
      </w:rPr>
      <w:t>1</w:t>
    </w:r>
    <w:r>
      <w:rPr>
        <w:noProof/>
      </w:rPr>
      <w:fldChar w:fldCharType="end"/>
    </w:r>
  </w:p>
  <w:p w14:paraId="2014C3C9" w14:textId="77777777" w:rsidR="00141A74" w:rsidRPr="009048D4" w:rsidRDefault="00141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F6695" w14:textId="77777777" w:rsidR="005004CE" w:rsidRDefault="005004CE" w:rsidP="00B60C52">
      <w:r>
        <w:separator/>
      </w:r>
    </w:p>
  </w:footnote>
  <w:footnote w:type="continuationSeparator" w:id="0">
    <w:p w14:paraId="1CFDE43B" w14:textId="77777777" w:rsidR="005004CE" w:rsidRDefault="005004CE" w:rsidP="00B60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2E97E" w14:textId="77777777" w:rsidR="00141A74" w:rsidRPr="00DB23BB" w:rsidRDefault="00A93C8C" w:rsidP="007A761C">
    <w:pPr>
      <w:suppressAutoHyphens/>
      <w:spacing w:after="120"/>
      <w:jc w:val="right"/>
      <w:rPr>
        <w:rFonts w:ascii="Tahoma" w:hAnsi="Tahoma" w:cs="Tahoma"/>
        <w:i/>
        <w:caps/>
        <w:sz w:val="22"/>
        <w:szCs w:val="22"/>
        <w:lang w:val="ru-RU"/>
      </w:rPr>
    </w:pPr>
    <w:r>
      <w:rPr>
        <w:noProof/>
        <w:lang w:val="en-US" w:eastAsia="en-US"/>
      </w:rPr>
      <w:drawing>
        <wp:inline distT="0" distB="0" distL="0" distR="0" wp14:anchorId="33AC1569" wp14:editId="6BBE2E11">
          <wp:extent cx="1424305" cy="967105"/>
          <wp:effectExtent l="19050" t="0" r="4445" b="0"/>
          <wp:docPr id="1" name="Картина 1" descr="d_p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_p_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</a:blip>
                  <a:srcRect l="27684" t="21915" r="14397" b="49359"/>
                  <a:stretch>
                    <a:fillRect/>
                  </a:stretch>
                </pic:blipFill>
                <pic:spPr bwMode="auto">
                  <a:xfrm>
                    <a:off x="0" y="0"/>
                    <a:ext cx="1424305" cy="967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41A74">
      <w:tab/>
    </w:r>
    <w:r w:rsidR="00141A74">
      <w:tab/>
    </w:r>
    <w:r w:rsidR="00141A74">
      <w:tab/>
    </w:r>
    <w:r w:rsidR="00141A74">
      <w:tab/>
    </w:r>
    <w:r w:rsidR="00141A74" w:rsidRPr="007A761C">
      <w:rPr>
        <w:rFonts w:ascii="Tahoma" w:hAnsi="Tahoma" w:cs="Tahoma"/>
        <w:i/>
        <w:caps/>
        <w:sz w:val="22"/>
        <w:szCs w:val="22"/>
      </w:rPr>
      <w:t>къща МУЗЕЙ „ДОНЧО ПОПА”, НКЦ 1509/64;</w:t>
    </w:r>
  </w:p>
  <w:p w14:paraId="2F046B41" w14:textId="77777777" w:rsidR="00141A74" w:rsidRPr="007A761C" w:rsidRDefault="00141A74" w:rsidP="007A761C">
    <w:pPr>
      <w:pStyle w:val="Header"/>
      <w:jc w:val="right"/>
      <w:rPr>
        <w:rFonts w:ascii="Tahoma" w:hAnsi="Tahoma" w:cs="Tahoma"/>
        <w:sz w:val="22"/>
        <w:szCs w:val="22"/>
      </w:rPr>
    </w:pPr>
    <w:r w:rsidRPr="007A761C">
      <w:rPr>
        <w:rFonts w:ascii="Tahoma" w:hAnsi="Tahoma" w:cs="Tahoma"/>
        <w:i/>
        <w:sz w:val="22"/>
        <w:szCs w:val="22"/>
      </w:rPr>
      <w:t>УПИ</w:t>
    </w:r>
    <w:r w:rsidRPr="007A761C">
      <w:rPr>
        <w:rFonts w:ascii="Tahoma" w:hAnsi="Tahoma" w:cs="Tahoma"/>
        <w:i/>
        <w:sz w:val="22"/>
        <w:szCs w:val="22"/>
        <w:lang w:val="en-US"/>
      </w:rPr>
      <w:t xml:space="preserve"> VII-144, </w:t>
    </w:r>
    <w:r w:rsidRPr="007A761C">
      <w:rPr>
        <w:rFonts w:ascii="Tahoma" w:hAnsi="Tahoma" w:cs="Tahoma"/>
        <w:i/>
        <w:sz w:val="22"/>
        <w:szCs w:val="22"/>
      </w:rPr>
      <w:t>КВ.</w:t>
    </w:r>
    <w:r w:rsidRPr="007A761C">
      <w:rPr>
        <w:rFonts w:ascii="Tahoma" w:hAnsi="Tahoma" w:cs="Tahoma"/>
        <w:i/>
        <w:sz w:val="22"/>
        <w:szCs w:val="22"/>
        <w:lang w:val="en-US"/>
      </w:rPr>
      <w:t>26</w:t>
    </w:r>
    <w:r w:rsidRPr="007A761C">
      <w:rPr>
        <w:rFonts w:ascii="Tahoma" w:hAnsi="Tahoma" w:cs="Tahoma"/>
        <w:i/>
        <w:sz w:val="22"/>
        <w:szCs w:val="22"/>
      </w:rPr>
      <w:t>, БОЖЕНЦИ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814AE" w14:textId="45C5E88C" w:rsidR="0022649C" w:rsidRDefault="0022649C" w:rsidP="005B670C">
    <w:pPr>
      <w:autoSpaceDE w:val="0"/>
      <w:autoSpaceDN w:val="0"/>
      <w:adjustRightInd w:val="0"/>
      <w:spacing w:line="360" w:lineRule="auto"/>
      <w:ind w:left="1410" w:hanging="1410"/>
      <w:jc w:val="right"/>
      <w:rPr>
        <w:b/>
      </w:rPr>
    </w:pPr>
  </w:p>
  <w:p w14:paraId="14A9F2AB" w14:textId="4D3A848B" w:rsidR="00890A3C" w:rsidRDefault="00B67B67" w:rsidP="00B67B67">
    <w:pPr>
      <w:autoSpaceDE w:val="0"/>
      <w:autoSpaceDN w:val="0"/>
      <w:adjustRightInd w:val="0"/>
      <w:spacing w:line="360" w:lineRule="auto"/>
      <w:ind w:left="1410" w:hanging="1410"/>
      <w:rPr>
        <w:b/>
        <w:bCs/>
        <w:kern w:val="28"/>
        <w:sz w:val="20"/>
        <w:szCs w:val="20"/>
      </w:rPr>
    </w:pPr>
    <w:r>
      <w:rPr>
        <w:b/>
      </w:rPr>
      <w:t xml:space="preserve">ТЕХНИЧЕСКИ УНИВЕРСИТЕТ </w:t>
    </w:r>
    <w:r w:rsidR="00364AF1">
      <w:rPr>
        <w:b/>
      </w:rPr>
      <w:t xml:space="preserve"> </w:t>
    </w:r>
    <w:r>
      <w:rPr>
        <w:b/>
      </w:rPr>
      <w:t xml:space="preserve">ГАБРОВО </w:t>
    </w:r>
  </w:p>
  <w:p w14:paraId="44B12A6E" w14:textId="25F5CF4B" w:rsidR="003861F7" w:rsidRPr="003861F7" w:rsidRDefault="003861F7" w:rsidP="003861F7">
    <w:pPr>
      <w:autoSpaceDE w:val="0"/>
      <w:autoSpaceDN w:val="0"/>
      <w:adjustRightInd w:val="0"/>
      <w:ind w:left="1410" w:hanging="1410"/>
      <w:jc w:val="center"/>
      <w:rPr>
        <w:b/>
        <w:bCs/>
        <w:kern w:val="28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</w:abstractNum>
  <w:abstractNum w:abstractNumId="1" w15:restartNumberingAfterBreak="0">
    <w:nsid w:val="0000000A"/>
    <w:multiLevelType w:val="multilevel"/>
    <w:tmpl w:val="0000000A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E27589"/>
    <w:multiLevelType w:val="multilevel"/>
    <w:tmpl w:val="0402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4745EA5"/>
    <w:multiLevelType w:val="hybridMultilevel"/>
    <w:tmpl w:val="7A28F0D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88548B"/>
    <w:multiLevelType w:val="hybridMultilevel"/>
    <w:tmpl w:val="FAF885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742ACF"/>
    <w:multiLevelType w:val="hybridMultilevel"/>
    <w:tmpl w:val="7EECB312"/>
    <w:lvl w:ilvl="0" w:tplc="1F4064BA">
      <w:start w:val="4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20003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  <w:u w:val="single"/>
      </w:rPr>
    </w:lvl>
    <w:lvl w:ilvl="2" w:tplc="04020005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265C4D25"/>
    <w:multiLevelType w:val="hybridMultilevel"/>
    <w:tmpl w:val="A0D810F4"/>
    <w:lvl w:ilvl="0" w:tplc="04020017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 w:tplc="76EE12CA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030"/>
        </w:tabs>
        <w:ind w:left="203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50"/>
        </w:tabs>
        <w:ind w:left="275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70"/>
        </w:tabs>
        <w:ind w:left="347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90"/>
        </w:tabs>
        <w:ind w:left="419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910"/>
        </w:tabs>
        <w:ind w:left="491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630"/>
        </w:tabs>
        <w:ind w:left="563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50"/>
        </w:tabs>
        <w:ind w:left="6350" w:hanging="180"/>
      </w:pPr>
    </w:lvl>
  </w:abstractNum>
  <w:abstractNum w:abstractNumId="7" w15:restartNumberingAfterBreak="0">
    <w:nsid w:val="2C4A5B53"/>
    <w:multiLevelType w:val="hybridMultilevel"/>
    <w:tmpl w:val="50EE54A8"/>
    <w:lvl w:ilvl="0" w:tplc="0FE2974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E2C1B98"/>
    <w:multiLevelType w:val="hybridMultilevel"/>
    <w:tmpl w:val="E4B69EB2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E8A212D"/>
    <w:multiLevelType w:val="hybridMultilevel"/>
    <w:tmpl w:val="FFF4F1C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A1C7530"/>
    <w:multiLevelType w:val="hybridMultilevel"/>
    <w:tmpl w:val="2CC86FE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F674745"/>
    <w:multiLevelType w:val="hybridMultilevel"/>
    <w:tmpl w:val="92985A24"/>
    <w:lvl w:ilvl="0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50153C"/>
    <w:multiLevelType w:val="hybridMultilevel"/>
    <w:tmpl w:val="0D9C8238"/>
    <w:lvl w:ilvl="0" w:tplc="09B82114">
      <w:start w:val="2"/>
      <w:numFmt w:val="bullet"/>
      <w:lvlText w:val="-"/>
      <w:lvlJc w:val="left"/>
      <w:pPr>
        <w:tabs>
          <w:tab w:val="num" w:pos="2430"/>
        </w:tabs>
        <w:ind w:left="2430" w:hanging="360"/>
      </w:pPr>
      <w:rPr>
        <w:rFonts w:ascii="Times New Roman" w:eastAsia="Times New Roman" w:hAnsi="Times New Roman" w:cs="Times New Roman" w:hint="default"/>
        <w:strike w:val="0"/>
        <w:dstrike w:val="0"/>
        <w:u w:val="none"/>
        <w:effect w:val="none"/>
      </w:rPr>
    </w:lvl>
    <w:lvl w:ilvl="1" w:tplc="0402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5"/>
  </w:num>
  <w:num w:numId="1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C20"/>
    <w:rsid w:val="00003B6D"/>
    <w:rsid w:val="00004830"/>
    <w:rsid w:val="0000770E"/>
    <w:rsid w:val="000138F0"/>
    <w:rsid w:val="0001426E"/>
    <w:rsid w:val="000155B7"/>
    <w:rsid w:val="000212B0"/>
    <w:rsid w:val="0002151C"/>
    <w:rsid w:val="00022BAB"/>
    <w:rsid w:val="00023245"/>
    <w:rsid w:val="00023BC6"/>
    <w:rsid w:val="00025677"/>
    <w:rsid w:val="00032E09"/>
    <w:rsid w:val="000330E3"/>
    <w:rsid w:val="00033403"/>
    <w:rsid w:val="00033F5F"/>
    <w:rsid w:val="0003491C"/>
    <w:rsid w:val="000357F5"/>
    <w:rsid w:val="00035AAB"/>
    <w:rsid w:val="00036C45"/>
    <w:rsid w:val="000372F6"/>
    <w:rsid w:val="000420D3"/>
    <w:rsid w:val="0004698A"/>
    <w:rsid w:val="000470FB"/>
    <w:rsid w:val="00054C3A"/>
    <w:rsid w:val="0006060D"/>
    <w:rsid w:val="00060EB4"/>
    <w:rsid w:val="00064772"/>
    <w:rsid w:val="0007058A"/>
    <w:rsid w:val="00070D08"/>
    <w:rsid w:val="0007286B"/>
    <w:rsid w:val="00075FB0"/>
    <w:rsid w:val="0008077C"/>
    <w:rsid w:val="0008347B"/>
    <w:rsid w:val="00086044"/>
    <w:rsid w:val="00087931"/>
    <w:rsid w:val="00087DC6"/>
    <w:rsid w:val="000904E1"/>
    <w:rsid w:val="00090A53"/>
    <w:rsid w:val="00091770"/>
    <w:rsid w:val="00092CD4"/>
    <w:rsid w:val="00093E0E"/>
    <w:rsid w:val="00094536"/>
    <w:rsid w:val="000953B1"/>
    <w:rsid w:val="00095DBB"/>
    <w:rsid w:val="000A32AB"/>
    <w:rsid w:val="000A5D82"/>
    <w:rsid w:val="000A6938"/>
    <w:rsid w:val="000B01FC"/>
    <w:rsid w:val="000B0EED"/>
    <w:rsid w:val="000B600A"/>
    <w:rsid w:val="000B7C99"/>
    <w:rsid w:val="000C254E"/>
    <w:rsid w:val="000C46A4"/>
    <w:rsid w:val="000C5B80"/>
    <w:rsid w:val="000E008F"/>
    <w:rsid w:val="000E1C13"/>
    <w:rsid w:val="000E28CE"/>
    <w:rsid w:val="000F10CD"/>
    <w:rsid w:val="000F4FA3"/>
    <w:rsid w:val="000F50AD"/>
    <w:rsid w:val="000F6517"/>
    <w:rsid w:val="00100F0C"/>
    <w:rsid w:val="00103B4B"/>
    <w:rsid w:val="0010433C"/>
    <w:rsid w:val="00104B94"/>
    <w:rsid w:val="00104F8A"/>
    <w:rsid w:val="00106582"/>
    <w:rsid w:val="00110E4E"/>
    <w:rsid w:val="001142D4"/>
    <w:rsid w:val="00123138"/>
    <w:rsid w:val="00124F54"/>
    <w:rsid w:val="00125601"/>
    <w:rsid w:val="00127FF6"/>
    <w:rsid w:val="00133AB2"/>
    <w:rsid w:val="00136860"/>
    <w:rsid w:val="00141A74"/>
    <w:rsid w:val="0014329B"/>
    <w:rsid w:val="001501FE"/>
    <w:rsid w:val="001525AA"/>
    <w:rsid w:val="001549DD"/>
    <w:rsid w:val="001641AA"/>
    <w:rsid w:val="00167051"/>
    <w:rsid w:val="00167B6B"/>
    <w:rsid w:val="00172EA5"/>
    <w:rsid w:val="00172FBD"/>
    <w:rsid w:val="0018391D"/>
    <w:rsid w:val="00184C74"/>
    <w:rsid w:val="00186B3B"/>
    <w:rsid w:val="001870F0"/>
    <w:rsid w:val="00194464"/>
    <w:rsid w:val="00194E77"/>
    <w:rsid w:val="00194FA4"/>
    <w:rsid w:val="001A1705"/>
    <w:rsid w:val="001A17CA"/>
    <w:rsid w:val="001A30FA"/>
    <w:rsid w:val="001B00C2"/>
    <w:rsid w:val="001B2B6C"/>
    <w:rsid w:val="001B3E84"/>
    <w:rsid w:val="001B41DD"/>
    <w:rsid w:val="001B4698"/>
    <w:rsid w:val="001B4B04"/>
    <w:rsid w:val="001B5923"/>
    <w:rsid w:val="001B6740"/>
    <w:rsid w:val="001C0354"/>
    <w:rsid w:val="001C05A4"/>
    <w:rsid w:val="001C7343"/>
    <w:rsid w:val="001C7BF3"/>
    <w:rsid w:val="001D5358"/>
    <w:rsid w:val="001D5A8B"/>
    <w:rsid w:val="001D6993"/>
    <w:rsid w:val="001D6D66"/>
    <w:rsid w:val="001E4EF4"/>
    <w:rsid w:val="001E6721"/>
    <w:rsid w:val="001F6DE1"/>
    <w:rsid w:val="00201466"/>
    <w:rsid w:val="00202E49"/>
    <w:rsid w:val="00206D97"/>
    <w:rsid w:val="00206EC4"/>
    <w:rsid w:val="002078B0"/>
    <w:rsid w:val="002102C0"/>
    <w:rsid w:val="00215E7A"/>
    <w:rsid w:val="00220030"/>
    <w:rsid w:val="00221F67"/>
    <w:rsid w:val="0022320E"/>
    <w:rsid w:val="002239E4"/>
    <w:rsid w:val="00223D14"/>
    <w:rsid w:val="00225115"/>
    <w:rsid w:val="00225A74"/>
    <w:rsid w:val="0022649C"/>
    <w:rsid w:val="002279B7"/>
    <w:rsid w:val="00227FC1"/>
    <w:rsid w:val="00230511"/>
    <w:rsid w:val="002315AC"/>
    <w:rsid w:val="002343AE"/>
    <w:rsid w:val="00234ED6"/>
    <w:rsid w:val="002417C0"/>
    <w:rsid w:val="0024263A"/>
    <w:rsid w:val="00242646"/>
    <w:rsid w:val="002435BE"/>
    <w:rsid w:val="002506A7"/>
    <w:rsid w:val="00251C4A"/>
    <w:rsid w:val="002534EB"/>
    <w:rsid w:val="00256561"/>
    <w:rsid w:val="00256638"/>
    <w:rsid w:val="00260A21"/>
    <w:rsid w:val="00260A4D"/>
    <w:rsid w:val="00260EBC"/>
    <w:rsid w:val="002611AE"/>
    <w:rsid w:val="00262010"/>
    <w:rsid w:val="00262ADF"/>
    <w:rsid w:val="00265235"/>
    <w:rsid w:val="0026531D"/>
    <w:rsid w:val="00286592"/>
    <w:rsid w:val="00287C04"/>
    <w:rsid w:val="00290BDF"/>
    <w:rsid w:val="002914AE"/>
    <w:rsid w:val="00292E6C"/>
    <w:rsid w:val="00294983"/>
    <w:rsid w:val="00294A2A"/>
    <w:rsid w:val="002A1734"/>
    <w:rsid w:val="002A7131"/>
    <w:rsid w:val="002B0744"/>
    <w:rsid w:val="002B1FEA"/>
    <w:rsid w:val="002B30C9"/>
    <w:rsid w:val="002B33BF"/>
    <w:rsid w:val="002B4840"/>
    <w:rsid w:val="002B5D6E"/>
    <w:rsid w:val="002B7438"/>
    <w:rsid w:val="002C39A6"/>
    <w:rsid w:val="002C443D"/>
    <w:rsid w:val="002C48F5"/>
    <w:rsid w:val="002C6975"/>
    <w:rsid w:val="002C7EEA"/>
    <w:rsid w:val="002D4F4E"/>
    <w:rsid w:val="002D504E"/>
    <w:rsid w:val="002E1223"/>
    <w:rsid w:val="002E3F75"/>
    <w:rsid w:val="002E4C5A"/>
    <w:rsid w:val="002E561D"/>
    <w:rsid w:val="002E5D23"/>
    <w:rsid w:val="002E7A6F"/>
    <w:rsid w:val="002F00D8"/>
    <w:rsid w:val="002F0B9B"/>
    <w:rsid w:val="002F18E8"/>
    <w:rsid w:val="002F3083"/>
    <w:rsid w:val="002F73CE"/>
    <w:rsid w:val="002F7598"/>
    <w:rsid w:val="003035FD"/>
    <w:rsid w:val="00305F8C"/>
    <w:rsid w:val="00306A2C"/>
    <w:rsid w:val="00306C2C"/>
    <w:rsid w:val="003071DB"/>
    <w:rsid w:val="00307FF5"/>
    <w:rsid w:val="00310ABF"/>
    <w:rsid w:val="00311796"/>
    <w:rsid w:val="00313AE6"/>
    <w:rsid w:val="00316785"/>
    <w:rsid w:val="00321229"/>
    <w:rsid w:val="00322C84"/>
    <w:rsid w:val="00324816"/>
    <w:rsid w:val="003308C9"/>
    <w:rsid w:val="00331BB1"/>
    <w:rsid w:val="00333A3C"/>
    <w:rsid w:val="00342B71"/>
    <w:rsid w:val="00342CB0"/>
    <w:rsid w:val="003467A7"/>
    <w:rsid w:val="003522AC"/>
    <w:rsid w:val="00360A44"/>
    <w:rsid w:val="00362CF5"/>
    <w:rsid w:val="00364AF1"/>
    <w:rsid w:val="00365225"/>
    <w:rsid w:val="003652DC"/>
    <w:rsid w:val="00366125"/>
    <w:rsid w:val="00370A61"/>
    <w:rsid w:val="00371837"/>
    <w:rsid w:val="00381103"/>
    <w:rsid w:val="00381723"/>
    <w:rsid w:val="00383D9C"/>
    <w:rsid w:val="003861F7"/>
    <w:rsid w:val="003864E8"/>
    <w:rsid w:val="003908C4"/>
    <w:rsid w:val="00391EE5"/>
    <w:rsid w:val="003921C9"/>
    <w:rsid w:val="00392643"/>
    <w:rsid w:val="00392D68"/>
    <w:rsid w:val="00393FA1"/>
    <w:rsid w:val="003951CE"/>
    <w:rsid w:val="003A1538"/>
    <w:rsid w:val="003A21FD"/>
    <w:rsid w:val="003A3484"/>
    <w:rsid w:val="003A5566"/>
    <w:rsid w:val="003B0546"/>
    <w:rsid w:val="003B2274"/>
    <w:rsid w:val="003B57E1"/>
    <w:rsid w:val="003C062E"/>
    <w:rsid w:val="003C0964"/>
    <w:rsid w:val="003C0AD4"/>
    <w:rsid w:val="003C1DBA"/>
    <w:rsid w:val="003D13BB"/>
    <w:rsid w:val="003D4572"/>
    <w:rsid w:val="003D47BF"/>
    <w:rsid w:val="003D67E7"/>
    <w:rsid w:val="003D7FF0"/>
    <w:rsid w:val="003F53F9"/>
    <w:rsid w:val="003F5F04"/>
    <w:rsid w:val="003F7143"/>
    <w:rsid w:val="003F78B0"/>
    <w:rsid w:val="004016C9"/>
    <w:rsid w:val="00402D35"/>
    <w:rsid w:val="00405A80"/>
    <w:rsid w:val="00405DE3"/>
    <w:rsid w:val="00407A03"/>
    <w:rsid w:val="00410134"/>
    <w:rsid w:val="00412609"/>
    <w:rsid w:val="0041262A"/>
    <w:rsid w:val="0041482F"/>
    <w:rsid w:val="00423F51"/>
    <w:rsid w:val="00424E19"/>
    <w:rsid w:val="00433240"/>
    <w:rsid w:val="004338B1"/>
    <w:rsid w:val="00433FF4"/>
    <w:rsid w:val="00435DF2"/>
    <w:rsid w:val="004375D1"/>
    <w:rsid w:val="004401C2"/>
    <w:rsid w:val="004405E0"/>
    <w:rsid w:val="0044173A"/>
    <w:rsid w:val="0044197B"/>
    <w:rsid w:val="00445F33"/>
    <w:rsid w:val="004503D6"/>
    <w:rsid w:val="00450DB4"/>
    <w:rsid w:val="004603E6"/>
    <w:rsid w:val="00465F32"/>
    <w:rsid w:val="00471FD6"/>
    <w:rsid w:val="00475CF8"/>
    <w:rsid w:val="00476573"/>
    <w:rsid w:val="00482268"/>
    <w:rsid w:val="00485250"/>
    <w:rsid w:val="00486066"/>
    <w:rsid w:val="00486B2A"/>
    <w:rsid w:val="00496258"/>
    <w:rsid w:val="00497A2D"/>
    <w:rsid w:val="004A0F21"/>
    <w:rsid w:val="004A0FF5"/>
    <w:rsid w:val="004A35D6"/>
    <w:rsid w:val="004A504E"/>
    <w:rsid w:val="004A51CB"/>
    <w:rsid w:val="004B2A1C"/>
    <w:rsid w:val="004B5840"/>
    <w:rsid w:val="004B6F2C"/>
    <w:rsid w:val="004B72FF"/>
    <w:rsid w:val="004C41E1"/>
    <w:rsid w:val="004C4B70"/>
    <w:rsid w:val="004C641B"/>
    <w:rsid w:val="004D374C"/>
    <w:rsid w:val="004D5AF6"/>
    <w:rsid w:val="004D7F25"/>
    <w:rsid w:val="004E2A6E"/>
    <w:rsid w:val="004E46A4"/>
    <w:rsid w:val="004E77D9"/>
    <w:rsid w:val="004F2D8B"/>
    <w:rsid w:val="004F5887"/>
    <w:rsid w:val="004F637E"/>
    <w:rsid w:val="0050008C"/>
    <w:rsid w:val="005004CE"/>
    <w:rsid w:val="00505B70"/>
    <w:rsid w:val="00506658"/>
    <w:rsid w:val="005077FC"/>
    <w:rsid w:val="00510827"/>
    <w:rsid w:val="005142B9"/>
    <w:rsid w:val="005215F4"/>
    <w:rsid w:val="00522E9A"/>
    <w:rsid w:val="00523210"/>
    <w:rsid w:val="005241A8"/>
    <w:rsid w:val="00527673"/>
    <w:rsid w:val="00530597"/>
    <w:rsid w:val="00534009"/>
    <w:rsid w:val="0053557F"/>
    <w:rsid w:val="00542561"/>
    <w:rsid w:val="0054400C"/>
    <w:rsid w:val="00544487"/>
    <w:rsid w:val="005454A3"/>
    <w:rsid w:val="00545BB7"/>
    <w:rsid w:val="005463A7"/>
    <w:rsid w:val="005511C2"/>
    <w:rsid w:val="00552C50"/>
    <w:rsid w:val="0055433E"/>
    <w:rsid w:val="0055508E"/>
    <w:rsid w:val="0056189E"/>
    <w:rsid w:val="00565C0C"/>
    <w:rsid w:val="00566ED0"/>
    <w:rsid w:val="00572392"/>
    <w:rsid w:val="00572C07"/>
    <w:rsid w:val="00573D82"/>
    <w:rsid w:val="00576E8C"/>
    <w:rsid w:val="005807E2"/>
    <w:rsid w:val="005847FE"/>
    <w:rsid w:val="00584E1A"/>
    <w:rsid w:val="00594B4A"/>
    <w:rsid w:val="005A10D1"/>
    <w:rsid w:val="005A2031"/>
    <w:rsid w:val="005A5475"/>
    <w:rsid w:val="005A568E"/>
    <w:rsid w:val="005A760F"/>
    <w:rsid w:val="005B14F3"/>
    <w:rsid w:val="005B31A5"/>
    <w:rsid w:val="005B670C"/>
    <w:rsid w:val="005B6930"/>
    <w:rsid w:val="005B70DC"/>
    <w:rsid w:val="005C224A"/>
    <w:rsid w:val="005C36B7"/>
    <w:rsid w:val="005C4496"/>
    <w:rsid w:val="005C46B4"/>
    <w:rsid w:val="005C7CAE"/>
    <w:rsid w:val="005D2BFB"/>
    <w:rsid w:val="005D6C50"/>
    <w:rsid w:val="005D7ED8"/>
    <w:rsid w:val="005E03EF"/>
    <w:rsid w:val="005E0407"/>
    <w:rsid w:val="005E06E8"/>
    <w:rsid w:val="005E2B9F"/>
    <w:rsid w:val="005F0A91"/>
    <w:rsid w:val="005F29DC"/>
    <w:rsid w:val="005F304A"/>
    <w:rsid w:val="005F5AD4"/>
    <w:rsid w:val="005F79B9"/>
    <w:rsid w:val="00600123"/>
    <w:rsid w:val="00602D3B"/>
    <w:rsid w:val="00604377"/>
    <w:rsid w:val="006043B0"/>
    <w:rsid w:val="00604F48"/>
    <w:rsid w:val="0062246F"/>
    <w:rsid w:val="0062427B"/>
    <w:rsid w:val="00625B4E"/>
    <w:rsid w:val="00627282"/>
    <w:rsid w:val="00627C9E"/>
    <w:rsid w:val="0064682A"/>
    <w:rsid w:val="00646A15"/>
    <w:rsid w:val="00650D2D"/>
    <w:rsid w:val="00654ACA"/>
    <w:rsid w:val="00657E63"/>
    <w:rsid w:val="00661BAB"/>
    <w:rsid w:val="00661EC9"/>
    <w:rsid w:val="0066489B"/>
    <w:rsid w:val="00666840"/>
    <w:rsid w:val="00670F61"/>
    <w:rsid w:val="00671A06"/>
    <w:rsid w:val="00671DA2"/>
    <w:rsid w:val="00673611"/>
    <w:rsid w:val="0067396B"/>
    <w:rsid w:val="00675E5F"/>
    <w:rsid w:val="00676F82"/>
    <w:rsid w:val="00683B4B"/>
    <w:rsid w:val="00685472"/>
    <w:rsid w:val="00685661"/>
    <w:rsid w:val="00690AD6"/>
    <w:rsid w:val="00691226"/>
    <w:rsid w:val="00693F21"/>
    <w:rsid w:val="0069545D"/>
    <w:rsid w:val="00696F0E"/>
    <w:rsid w:val="006A223B"/>
    <w:rsid w:val="006A4884"/>
    <w:rsid w:val="006A7037"/>
    <w:rsid w:val="006A77E0"/>
    <w:rsid w:val="006B0DFE"/>
    <w:rsid w:val="006B1073"/>
    <w:rsid w:val="006B64CF"/>
    <w:rsid w:val="006C180F"/>
    <w:rsid w:val="006C1F53"/>
    <w:rsid w:val="006C3E48"/>
    <w:rsid w:val="006C4A1C"/>
    <w:rsid w:val="006C56D6"/>
    <w:rsid w:val="006C6676"/>
    <w:rsid w:val="006D073D"/>
    <w:rsid w:val="006D07A7"/>
    <w:rsid w:val="006D3CE0"/>
    <w:rsid w:val="006D53C7"/>
    <w:rsid w:val="006D67B6"/>
    <w:rsid w:val="006D683B"/>
    <w:rsid w:val="006E2836"/>
    <w:rsid w:val="006E5E8E"/>
    <w:rsid w:val="006E6EAC"/>
    <w:rsid w:val="006E74B3"/>
    <w:rsid w:val="006F01D2"/>
    <w:rsid w:val="006F0558"/>
    <w:rsid w:val="006F37D9"/>
    <w:rsid w:val="006F4229"/>
    <w:rsid w:val="006F542F"/>
    <w:rsid w:val="006F65C6"/>
    <w:rsid w:val="006F7DCE"/>
    <w:rsid w:val="00700816"/>
    <w:rsid w:val="0070183E"/>
    <w:rsid w:val="00701DCB"/>
    <w:rsid w:val="0070515B"/>
    <w:rsid w:val="0070785D"/>
    <w:rsid w:val="00715C25"/>
    <w:rsid w:val="007174CA"/>
    <w:rsid w:val="00717563"/>
    <w:rsid w:val="00717A38"/>
    <w:rsid w:val="00717C6A"/>
    <w:rsid w:val="0072320B"/>
    <w:rsid w:val="00731383"/>
    <w:rsid w:val="00732CD4"/>
    <w:rsid w:val="007330BA"/>
    <w:rsid w:val="00736424"/>
    <w:rsid w:val="00742576"/>
    <w:rsid w:val="00746EBD"/>
    <w:rsid w:val="00747F28"/>
    <w:rsid w:val="00761FFE"/>
    <w:rsid w:val="00764604"/>
    <w:rsid w:val="00764ACE"/>
    <w:rsid w:val="00767189"/>
    <w:rsid w:val="00770B30"/>
    <w:rsid w:val="007724AD"/>
    <w:rsid w:val="00773D36"/>
    <w:rsid w:val="007758ED"/>
    <w:rsid w:val="00775CA2"/>
    <w:rsid w:val="00777861"/>
    <w:rsid w:val="00782573"/>
    <w:rsid w:val="00783154"/>
    <w:rsid w:val="00783960"/>
    <w:rsid w:val="007847AE"/>
    <w:rsid w:val="00785398"/>
    <w:rsid w:val="0079235D"/>
    <w:rsid w:val="00797C16"/>
    <w:rsid w:val="007A0AB6"/>
    <w:rsid w:val="007A2D44"/>
    <w:rsid w:val="007A3981"/>
    <w:rsid w:val="007A761C"/>
    <w:rsid w:val="007B0066"/>
    <w:rsid w:val="007B0722"/>
    <w:rsid w:val="007B0F09"/>
    <w:rsid w:val="007B37BC"/>
    <w:rsid w:val="007B5B11"/>
    <w:rsid w:val="007B7853"/>
    <w:rsid w:val="007C0E42"/>
    <w:rsid w:val="007C653C"/>
    <w:rsid w:val="007D0E8A"/>
    <w:rsid w:val="007D66B2"/>
    <w:rsid w:val="007E2BC6"/>
    <w:rsid w:val="007E3D25"/>
    <w:rsid w:val="007E5333"/>
    <w:rsid w:val="007E5701"/>
    <w:rsid w:val="007F0C18"/>
    <w:rsid w:val="007F5219"/>
    <w:rsid w:val="00802492"/>
    <w:rsid w:val="008046F6"/>
    <w:rsid w:val="008048EB"/>
    <w:rsid w:val="008073B8"/>
    <w:rsid w:val="00807CDF"/>
    <w:rsid w:val="00811FA5"/>
    <w:rsid w:val="008120B9"/>
    <w:rsid w:val="00820ED7"/>
    <w:rsid w:val="0082324F"/>
    <w:rsid w:val="00823598"/>
    <w:rsid w:val="00826A25"/>
    <w:rsid w:val="00827198"/>
    <w:rsid w:val="00827337"/>
    <w:rsid w:val="008315FB"/>
    <w:rsid w:val="00832DD4"/>
    <w:rsid w:val="008335CB"/>
    <w:rsid w:val="00834A9F"/>
    <w:rsid w:val="008376AE"/>
    <w:rsid w:val="008409E8"/>
    <w:rsid w:val="00850DB4"/>
    <w:rsid w:val="008546F1"/>
    <w:rsid w:val="00861704"/>
    <w:rsid w:val="00866EE1"/>
    <w:rsid w:val="008672E9"/>
    <w:rsid w:val="00872FA1"/>
    <w:rsid w:val="00873811"/>
    <w:rsid w:val="00876DC8"/>
    <w:rsid w:val="00881B9F"/>
    <w:rsid w:val="00883517"/>
    <w:rsid w:val="00890A3C"/>
    <w:rsid w:val="0089221F"/>
    <w:rsid w:val="00892A7B"/>
    <w:rsid w:val="00894E67"/>
    <w:rsid w:val="00895422"/>
    <w:rsid w:val="008A629E"/>
    <w:rsid w:val="008A70EF"/>
    <w:rsid w:val="008B277A"/>
    <w:rsid w:val="008B369F"/>
    <w:rsid w:val="008B3E69"/>
    <w:rsid w:val="008B4A74"/>
    <w:rsid w:val="008B51D6"/>
    <w:rsid w:val="008C395A"/>
    <w:rsid w:val="008C58CD"/>
    <w:rsid w:val="008C69CA"/>
    <w:rsid w:val="008C79AB"/>
    <w:rsid w:val="008D2AFE"/>
    <w:rsid w:val="008D4C7A"/>
    <w:rsid w:val="008D55BF"/>
    <w:rsid w:val="008D6937"/>
    <w:rsid w:val="008D7667"/>
    <w:rsid w:val="008E02C0"/>
    <w:rsid w:val="008E0FE3"/>
    <w:rsid w:val="008F10FF"/>
    <w:rsid w:val="008F1571"/>
    <w:rsid w:val="00900977"/>
    <w:rsid w:val="00900DDE"/>
    <w:rsid w:val="009024AE"/>
    <w:rsid w:val="009029D4"/>
    <w:rsid w:val="00903058"/>
    <w:rsid w:val="009048D4"/>
    <w:rsid w:val="00905F4C"/>
    <w:rsid w:val="00906763"/>
    <w:rsid w:val="00906BE9"/>
    <w:rsid w:val="00907555"/>
    <w:rsid w:val="00912738"/>
    <w:rsid w:val="00913C21"/>
    <w:rsid w:val="00915C23"/>
    <w:rsid w:val="009169CD"/>
    <w:rsid w:val="009209FD"/>
    <w:rsid w:val="00926BC0"/>
    <w:rsid w:val="0092769D"/>
    <w:rsid w:val="00933480"/>
    <w:rsid w:val="0093409B"/>
    <w:rsid w:val="00935920"/>
    <w:rsid w:val="00937298"/>
    <w:rsid w:val="009373F8"/>
    <w:rsid w:val="00937403"/>
    <w:rsid w:val="00937B5F"/>
    <w:rsid w:val="009439C8"/>
    <w:rsid w:val="00943E3C"/>
    <w:rsid w:val="0095152A"/>
    <w:rsid w:val="0095488C"/>
    <w:rsid w:val="009616D9"/>
    <w:rsid w:val="00966E35"/>
    <w:rsid w:val="009679DA"/>
    <w:rsid w:val="009700EA"/>
    <w:rsid w:val="009708A4"/>
    <w:rsid w:val="00972D57"/>
    <w:rsid w:val="00973334"/>
    <w:rsid w:val="00976FCE"/>
    <w:rsid w:val="00977009"/>
    <w:rsid w:val="00982032"/>
    <w:rsid w:val="009840B4"/>
    <w:rsid w:val="009870D2"/>
    <w:rsid w:val="009877F9"/>
    <w:rsid w:val="009879FC"/>
    <w:rsid w:val="00997DDE"/>
    <w:rsid w:val="009A7315"/>
    <w:rsid w:val="009B2397"/>
    <w:rsid w:val="009B297C"/>
    <w:rsid w:val="009B2CD6"/>
    <w:rsid w:val="009B49D8"/>
    <w:rsid w:val="009B739C"/>
    <w:rsid w:val="009C2000"/>
    <w:rsid w:val="009C2388"/>
    <w:rsid w:val="009C326C"/>
    <w:rsid w:val="009C38CC"/>
    <w:rsid w:val="009C3CC5"/>
    <w:rsid w:val="009C4C04"/>
    <w:rsid w:val="009C5DCB"/>
    <w:rsid w:val="009C635C"/>
    <w:rsid w:val="009D0AC8"/>
    <w:rsid w:val="009D15F0"/>
    <w:rsid w:val="009D3817"/>
    <w:rsid w:val="009D38D2"/>
    <w:rsid w:val="009D62EC"/>
    <w:rsid w:val="009D6D3A"/>
    <w:rsid w:val="009E123B"/>
    <w:rsid w:val="009E1A51"/>
    <w:rsid w:val="009E2002"/>
    <w:rsid w:val="009E2238"/>
    <w:rsid w:val="009E2535"/>
    <w:rsid w:val="009F0180"/>
    <w:rsid w:val="009F0FF4"/>
    <w:rsid w:val="009F1392"/>
    <w:rsid w:val="009F1E26"/>
    <w:rsid w:val="009F231C"/>
    <w:rsid w:val="009F2322"/>
    <w:rsid w:val="009F30D0"/>
    <w:rsid w:val="009F37D5"/>
    <w:rsid w:val="009F3E05"/>
    <w:rsid w:val="009F6204"/>
    <w:rsid w:val="00A0010B"/>
    <w:rsid w:val="00A035B5"/>
    <w:rsid w:val="00A03BE9"/>
    <w:rsid w:val="00A04FF1"/>
    <w:rsid w:val="00A05714"/>
    <w:rsid w:val="00A058EF"/>
    <w:rsid w:val="00A10005"/>
    <w:rsid w:val="00A109A4"/>
    <w:rsid w:val="00A11669"/>
    <w:rsid w:val="00A12FE8"/>
    <w:rsid w:val="00A154A5"/>
    <w:rsid w:val="00A15EEC"/>
    <w:rsid w:val="00A246E3"/>
    <w:rsid w:val="00A33768"/>
    <w:rsid w:val="00A33AB3"/>
    <w:rsid w:val="00A36AD1"/>
    <w:rsid w:val="00A40415"/>
    <w:rsid w:val="00A40B13"/>
    <w:rsid w:val="00A42B34"/>
    <w:rsid w:val="00A4454D"/>
    <w:rsid w:val="00A47013"/>
    <w:rsid w:val="00A578F1"/>
    <w:rsid w:val="00A60480"/>
    <w:rsid w:val="00A61ADC"/>
    <w:rsid w:val="00A6206D"/>
    <w:rsid w:val="00A62F0F"/>
    <w:rsid w:val="00A64796"/>
    <w:rsid w:val="00A6547D"/>
    <w:rsid w:val="00A65E2E"/>
    <w:rsid w:val="00A67729"/>
    <w:rsid w:val="00A71CA5"/>
    <w:rsid w:val="00A735D6"/>
    <w:rsid w:val="00A74BB5"/>
    <w:rsid w:val="00A85F5C"/>
    <w:rsid w:val="00A93C8C"/>
    <w:rsid w:val="00A940C8"/>
    <w:rsid w:val="00A948BF"/>
    <w:rsid w:val="00AA352D"/>
    <w:rsid w:val="00AA5F1A"/>
    <w:rsid w:val="00AB082E"/>
    <w:rsid w:val="00AB33CE"/>
    <w:rsid w:val="00AC3402"/>
    <w:rsid w:val="00AC7324"/>
    <w:rsid w:val="00AD10C6"/>
    <w:rsid w:val="00AD16D2"/>
    <w:rsid w:val="00AD2799"/>
    <w:rsid w:val="00AD522D"/>
    <w:rsid w:val="00AD78DB"/>
    <w:rsid w:val="00AE29AF"/>
    <w:rsid w:val="00AE4F04"/>
    <w:rsid w:val="00AF1E91"/>
    <w:rsid w:val="00AF2EDB"/>
    <w:rsid w:val="00B00330"/>
    <w:rsid w:val="00B03A28"/>
    <w:rsid w:val="00B07888"/>
    <w:rsid w:val="00B10207"/>
    <w:rsid w:val="00B1171D"/>
    <w:rsid w:val="00B125E5"/>
    <w:rsid w:val="00B12D6F"/>
    <w:rsid w:val="00B15024"/>
    <w:rsid w:val="00B16C18"/>
    <w:rsid w:val="00B200A5"/>
    <w:rsid w:val="00B21698"/>
    <w:rsid w:val="00B22EC2"/>
    <w:rsid w:val="00B22F96"/>
    <w:rsid w:val="00B27247"/>
    <w:rsid w:val="00B30745"/>
    <w:rsid w:val="00B30FAB"/>
    <w:rsid w:val="00B32034"/>
    <w:rsid w:val="00B32492"/>
    <w:rsid w:val="00B33591"/>
    <w:rsid w:val="00B34423"/>
    <w:rsid w:val="00B3792C"/>
    <w:rsid w:val="00B40876"/>
    <w:rsid w:val="00B4103A"/>
    <w:rsid w:val="00B41D57"/>
    <w:rsid w:val="00B56500"/>
    <w:rsid w:val="00B5701A"/>
    <w:rsid w:val="00B5724E"/>
    <w:rsid w:val="00B60C52"/>
    <w:rsid w:val="00B613A8"/>
    <w:rsid w:val="00B63825"/>
    <w:rsid w:val="00B63DCC"/>
    <w:rsid w:val="00B64121"/>
    <w:rsid w:val="00B6498E"/>
    <w:rsid w:val="00B67B67"/>
    <w:rsid w:val="00B70261"/>
    <w:rsid w:val="00B7283D"/>
    <w:rsid w:val="00B75A89"/>
    <w:rsid w:val="00B802A0"/>
    <w:rsid w:val="00B827DE"/>
    <w:rsid w:val="00B90923"/>
    <w:rsid w:val="00B92E3E"/>
    <w:rsid w:val="00B92E86"/>
    <w:rsid w:val="00B9497F"/>
    <w:rsid w:val="00B94C98"/>
    <w:rsid w:val="00BA2575"/>
    <w:rsid w:val="00BA382D"/>
    <w:rsid w:val="00BA3953"/>
    <w:rsid w:val="00BA3A57"/>
    <w:rsid w:val="00BA4D85"/>
    <w:rsid w:val="00BA58F7"/>
    <w:rsid w:val="00BA6BDD"/>
    <w:rsid w:val="00BA7A30"/>
    <w:rsid w:val="00BB03FE"/>
    <w:rsid w:val="00BB480F"/>
    <w:rsid w:val="00BB60E3"/>
    <w:rsid w:val="00BC1856"/>
    <w:rsid w:val="00BC6D39"/>
    <w:rsid w:val="00BC7DB3"/>
    <w:rsid w:val="00BC7F1A"/>
    <w:rsid w:val="00BD30E9"/>
    <w:rsid w:val="00BD3A47"/>
    <w:rsid w:val="00BD4660"/>
    <w:rsid w:val="00BD49A4"/>
    <w:rsid w:val="00BD4D71"/>
    <w:rsid w:val="00BD7C38"/>
    <w:rsid w:val="00BE27C7"/>
    <w:rsid w:val="00BE59AC"/>
    <w:rsid w:val="00BE6478"/>
    <w:rsid w:val="00BF1D61"/>
    <w:rsid w:val="00BF76B4"/>
    <w:rsid w:val="00C0577C"/>
    <w:rsid w:val="00C10E39"/>
    <w:rsid w:val="00C16EB7"/>
    <w:rsid w:val="00C17C28"/>
    <w:rsid w:val="00C17DD5"/>
    <w:rsid w:val="00C20789"/>
    <w:rsid w:val="00C21245"/>
    <w:rsid w:val="00C21D41"/>
    <w:rsid w:val="00C2398D"/>
    <w:rsid w:val="00C31E01"/>
    <w:rsid w:val="00C32D14"/>
    <w:rsid w:val="00C33AA5"/>
    <w:rsid w:val="00C34DFA"/>
    <w:rsid w:val="00C35801"/>
    <w:rsid w:val="00C363DD"/>
    <w:rsid w:val="00C36493"/>
    <w:rsid w:val="00C45F03"/>
    <w:rsid w:val="00C46E56"/>
    <w:rsid w:val="00C5206E"/>
    <w:rsid w:val="00C5286F"/>
    <w:rsid w:val="00C55FFC"/>
    <w:rsid w:val="00C570F7"/>
    <w:rsid w:val="00C62AE7"/>
    <w:rsid w:val="00C63E00"/>
    <w:rsid w:val="00C65931"/>
    <w:rsid w:val="00C67C6D"/>
    <w:rsid w:val="00C725B6"/>
    <w:rsid w:val="00C72701"/>
    <w:rsid w:val="00C7459E"/>
    <w:rsid w:val="00C74B62"/>
    <w:rsid w:val="00C7596C"/>
    <w:rsid w:val="00C75DCA"/>
    <w:rsid w:val="00C75F73"/>
    <w:rsid w:val="00C91953"/>
    <w:rsid w:val="00CA0ED0"/>
    <w:rsid w:val="00CA4AEE"/>
    <w:rsid w:val="00CA7B5D"/>
    <w:rsid w:val="00CA7E80"/>
    <w:rsid w:val="00CB0130"/>
    <w:rsid w:val="00CB03D6"/>
    <w:rsid w:val="00CB29F2"/>
    <w:rsid w:val="00CB3101"/>
    <w:rsid w:val="00CB7804"/>
    <w:rsid w:val="00CB7CE9"/>
    <w:rsid w:val="00CC0A94"/>
    <w:rsid w:val="00CC40D0"/>
    <w:rsid w:val="00CC7C15"/>
    <w:rsid w:val="00CD4EA1"/>
    <w:rsid w:val="00CD61D4"/>
    <w:rsid w:val="00CE3CFD"/>
    <w:rsid w:val="00CE6BBB"/>
    <w:rsid w:val="00CE7CE3"/>
    <w:rsid w:val="00CF0F13"/>
    <w:rsid w:val="00CF3DE8"/>
    <w:rsid w:val="00CF4CEA"/>
    <w:rsid w:val="00CF5C8B"/>
    <w:rsid w:val="00CF5F13"/>
    <w:rsid w:val="00D0237E"/>
    <w:rsid w:val="00D03979"/>
    <w:rsid w:val="00D04D44"/>
    <w:rsid w:val="00D10CEE"/>
    <w:rsid w:val="00D12A5B"/>
    <w:rsid w:val="00D12E79"/>
    <w:rsid w:val="00D17FE0"/>
    <w:rsid w:val="00D206B9"/>
    <w:rsid w:val="00D2077E"/>
    <w:rsid w:val="00D22504"/>
    <w:rsid w:val="00D232B6"/>
    <w:rsid w:val="00D243ED"/>
    <w:rsid w:val="00D32408"/>
    <w:rsid w:val="00D3307B"/>
    <w:rsid w:val="00D36CC2"/>
    <w:rsid w:val="00D36DFF"/>
    <w:rsid w:val="00D50138"/>
    <w:rsid w:val="00D52377"/>
    <w:rsid w:val="00D563A4"/>
    <w:rsid w:val="00D56E65"/>
    <w:rsid w:val="00D605EE"/>
    <w:rsid w:val="00D62797"/>
    <w:rsid w:val="00D63264"/>
    <w:rsid w:val="00D6667D"/>
    <w:rsid w:val="00D674DB"/>
    <w:rsid w:val="00D67969"/>
    <w:rsid w:val="00D71274"/>
    <w:rsid w:val="00D71356"/>
    <w:rsid w:val="00D71BC8"/>
    <w:rsid w:val="00D75654"/>
    <w:rsid w:val="00D75C20"/>
    <w:rsid w:val="00D76F35"/>
    <w:rsid w:val="00D861A8"/>
    <w:rsid w:val="00D86A3C"/>
    <w:rsid w:val="00D93A11"/>
    <w:rsid w:val="00D93F1C"/>
    <w:rsid w:val="00D95C29"/>
    <w:rsid w:val="00D9680B"/>
    <w:rsid w:val="00DA0588"/>
    <w:rsid w:val="00DA05EB"/>
    <w:rsid w:val="00DA634E"/>
    <w:rsid w:val="00DA6FA7"/>
    <w:rsid w:val="00DA7293"/>
    <w:rsid w:val="00DA7978"/>
    <w:rsid w:val="00DB0032"/>
    <w:rsid w:val="00DB1A24"/>
    <w:rsid w:val="00DB23BB"/>
    <w:rsid w:val="00DB607B"/>
    <w:rsid w:val="00DB64A9"/>
    <w:rsid w:val="00DB71E9"/>
    <w:rsid w:val="00DC1680"/>
    <w:rsid w:val="00DC5111"/>
    <w:rsid w:val="00DC5873"/>
    <w:rsid w:val="00DD0E2B"/>
    <w:rsid w:val="00DE6D91"/>
    <w:rsid w:val="00DF44B6"/>
    <w:rsid w:val="00DF4FC0"/>
    <w:rsid w:val="00DF5C5F"/>
    <w:rsid w:val="00DF7B62"/>
    <w:rsid w:val="00E0299F"/>
    <w:rsid w:val="00E0319A"/>
    <w:rsid w:val="00E04249"/>
    <w:rsid w:val="00E16472"/>
    <w:rsid w:val="00E207BF"/>
    <w:rsid w:val="00E2189E"/>
    <w:rsid w:val="00E230B2"/>
    <w:rsid w:val="00E3107A"/>
    <w:rsid w:val="00E360C3"/>
    <w:rsid w:val="00E415FA"/>
    <w:rsid w:val="00E4266A"/>
    <w:rsid w:val="00E4683D"/>
    <w:rsid w:val="00E53AEE"/>
    <w:rsid w:val="00E545F7"/>
    <w:rsid w:val="00E54AC5"/>
    <w:rsid w:val="00E56488"/>
    <w:rsid w:val="00E5790F"/>
    <w:rsid w:val="00E6224E"/>
    <w:rsid w:val="00E63B48"/>
    <w:rsid w:val="00E67761"/>
    <w:rsid w:val="00E7225E"/>
    <w:rsid w:val="00E724E9"/>
    <w:rsid w:val="00E75207"/>
    <w:rsid w:val="00E757FB"/>
    <w:rsid w:val="00E75EC1"/>
    <w:rsid w:val="00E76246"/>
    <w:rsid w:val="00E76422"/>
    <w:rsid w:val="00E83E53"/>
    <w:rsid w:val="00E85B99"/>
    <w:rsid w:val="00E90E11"/>
    <w:rsid w:val="00E91DBF"/>
    <w:rsid w:val="00E94362"/>
    <w:rsid w:val="00EA6A43"/>
    <w:rsid w:val="00EB013C"/>
    <w:rsid w:val="00EB0723"/>
    <w:rsid w:val="00EB28B1"/>
    <w:rsid w:val="00EB297D"/>
    <w:rsid w:val="00EB5089"/>
    <w:rsid w:val="00EC1DEC"/>
    <w:rsid w:val="00EC58F8"/>
    <w:rsid w:val="00EC5D01"/>
    <w:rsid w:val="00EC6D85"/>
    <w:rsid w:val="00EC730E"/>
    <w:rsid w:val="00EC756A"/>
    <w:rsid w:val="00ED117B"/>
    <w:rsid w:val="00ED2E8F"/>
    <w:rsid w:val="00ED45FD"/>
    <w:rsid w:val="00EE0338"/>
    <w:rsid w:val="00EE12BF"/>
    <w:rsid w:val="00EE1E61"/>
    <w:rsid w:val="00EE311E"/>
    <w:rsid w:val="00EE3429"/>
    <w:rsid w:val="00EE5EB1"/>
    <w:rsid w:val="00EE727E"/>
    <w:rsid w:val="00EF2561"/>
    <w:rsid w:val="00F006F3"/>
    <w:rsid w:val="00F014D1"/>
    <w:rsid w:val="00F03084"/>
    <w:rsid w:val="00F03CD3"/>
    <w:rsid w:val="00F1016A"/>
    <w:rsid w:val="00F121AA"/>
    <w:rsid w:val="00F16D2C"/>
    <w:rsid w:val="00F23584"/>
    <w:rsid w:val="00F27EAE"/>
    <w:rsid w:val="00F3099E"/>
    <w:rsid w:val="00F314F7"/>
    <w:rsid w:val="00F33589"/>
    <w:rsid w:val="00F34D19"/>
    <w:rsid w:val="00F35505"/>
    <w:rsid w:val="00F42216"/>
    <w:rsid w:val="00F43746"/>
    <w:rsid w:val="00F46A05"/>
    <w:rsid w:val="00F52022"/>
    <w:rsid w:val="00F54348"/>
    <w:rsid w:val="00F54F1B"/>
    <w:rsid w:val="00F56305"/>
    <w:rsid w:val="00F60AB3"/>
    <w:rsid w:val="00F60DB9"/>
    <w:rsid w:val="00F649DF"/>
    <w:rsid w:val="00F65D5A"/>
    <w:rsid w:val="00F74482"/>
    <w:rsid w:val="00F74C28"/>
    <w:rsid w:val="00F74D4A"/>
    <w:rsid w:val="00F8270D"/>
    <w:rsid w:val="00F82CAC"/>
    <w:rsid w:val="00F872E7"/>
    <w:rsid w:val="00F9402D"/>
    <w:rsid w:val="00F95DC1"/>
    <w:rsid w:val="00FA18B2"/>
    <w:rsid w:val="00FA3359"/>
    <w:rsid w:val="00FA5E08"/>
    <w:rsid w:val="00FA7CD8"/>
    <w:rsid w:val="00FB5C2A"/>
    <w:rsid w:val="00FC3583"/>
    <w:rsid w:val="00FC4112"/>
    <w:rsid w:val="00FC4BDB"/>
    <w:rsid w:val="00FD2C9E"/>
    <w:rsid w:val="00FD5477"/>
    <w:rsid w:val="00FD565B"/>
    <w:rsid w:val="00FE0BE4"/>
    <w:rsid w:val="00FE1C86"/>
    <w:rsid w:val="00FE1F38"/>
    <w:rsid w:val="00FE2FD5"/>
    <w:rsid w:val="00FE3C08"/>
    <w:rsid w:val="00FE5B68"/>
    <w:rsid w:val="00FE7901"/>
    <w:rsid w:val="00FF372E"/>
    <w:rsid w:val="00FF3F98"/>
    <w:rsid w:val="00FF413C"/>
    <w:rsid w:val="00FF4400"/>
    <w:rsid w:val="00FF57DA"/>
    <w:rsid w:val="00F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086D5C"/>
  <w15:docId w15:val="{881E80F8-F0DE-4D9C-A69C-C76457A0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00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2643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/>
      <w:caps/>
    </w:rPr>
  </w:style>
  <w:style w:type="paragraph" w:styleId="Heading2">
    <w:name w:val="heading 2"/>
    <w:basedOn w:val="Normal"/>
    <w:next w:val="Normal"/>
    <w:link w:val="Heading2Char"/>
    <w:qFormat/>
    <w:rsid w:val="00095D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95D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95DB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95D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rsid w:val="00C20789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rsid w:val="00B60C5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B60C52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B60C5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60C52"/>
    <w:rPr>
      <w:sz w:val="24"/>
      <w:szCs w:val="24"/>
      <w:lang w:val="bg-BG" w:eastAsia="bg-BG"/>
    </w:rPr>
  </w:style>
  <w:style w:type="paragraph" w:customStyle="1" w:styleId="CharCharChar2CharCharCharChar">
    <w:name w:val="Char Char Char2 Char Char Char Char"/>
    <w:basedOn w:val="Normal"/>
    <w:rsid w:val="00764ACE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1Char">
    <w:name w:val="Heading 1 Char"/>
    <w:link w:val="Heading1"/>
    <w:rsid w:val="00392643"/>
    <w:rPr>
      <w:rFonts w:eastAsia="Lucida Sans Unicode"/>
      <w:caps/>
      <w:sz w:val="24"/>
      <w:szCs w:val="24"/>
    </w:rPr>
  </w:style>
  <w:style w:type="paragraph" w:customStyle="1" w:styleId="WW-BodyText2">
    <w:name w:val="WW-Body Text 2"/>
    <w:basedOn w:val="Normal"/>
    <w:rsid w:val="00392643"/>
    <w:pPr>
      <w:widowControl w:val="0"/>
      <w:suppressAutoHyphens/>
      <w:jc w:val="both"/>
    </w:pPr>
    <w:rPr>
      <w:rFonts w:eastAsia="Lucida Sans Unicode"/>
    </w:rPr>
  </w:style>
  <w:style w:type="character" w:styleId="Strong">
    <w:name w:val="Strong"/>
    <w:qFormat/>
    <w:rsid w:val="002E1223"/>
    <w:rPr>
      <w:b/>
      <w:bCs/>
    </w:rPr>
  </w:style>
  <w:style w:type="paragraph" w:styleId="BodyText2">
    <w:name w:val="Body Text 2"/>
    <w:basedOn w:val="Normal"/>
    <w:link w:val="BodyText2Char"/>
    <w:rsid w:val="00A11669"/>
    <w:pPr>
      <w:snapToGrid w:val="0"/>
      <w:spacing w:after="120" w:line="480" w:lineRule="auto"/>
    </w:pPr>
    <w:rPr>
      <w:szCs w:val="20"/>
      <w:lang w:val="en-GB" w:eastAsia="en-US"/>
    </w:rPr>
  </w:style>
  <w:style w:type="character" w:customStyle="1" w:styleId="BodyText2Char">
    <w:name w:val="Body Text 2 Char"/>
    <w:link w:val="BodyText2"/>
    <w:rsid w:val="00A11669"/>
    <w:rPr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905F4C"/>
    <w:pPr>
      <w:snapToGrid w:val="0"/>
      <w:spacing w:after="120"/>
      <w:ind w:left="283"/>
    </w:pPr>
    <w:rPr>
      <w:szCs w:val="20"/>
      <w:lang w:val="en-GB" w:eastAsia="en-US"/>
    </w:rPr>
  </w:style>
  <w:style w:type="character" w:customStyle="1" w:styleId="BodyTextIndentChar">
    <w:name w:val="Body Text Indent Char"/>
    <w:link w:val="BodyTextIndent"/>
    <w:uiPriority w:val="99"/>
    <w:rsid w:val="00905F4C"/>
    <w:rPr>
      <w:sz w:val="24"/>
      <w:lang w:val="en-GB" w:eastAsia="en-US"/>
    </w:rPr>
  </w:style>
  <w:style w:type="paragraph" w:customStyle="1" w:styleId="CharChar">
    <w:name w:val="Char Знак Знак Char"/>
    <w:basedOn w:val="Normal"/>
    <w:rsid w:val="00905F4C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2Char">
    <w:name w:val="Heading 2 Char"/>
    <w:link w:val="Heading2"/>
    <w:semiHidden/>
    <w:rsid w:val="00095D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095DB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rsid w:val="00095DB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095D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WW-BodyText3">
    <w:name w:val="WW-Body Text 3"/>
    <w:basedOn w:val="Normal"/>
    <w:rsid w:val="00095DBB"/>
    <w:pPr>
      <w:widowControl w:val="0"/>
      <w:suppressAutoHyphens/>
      <w:jc w:val="center"/>
    </w:pPr>
    <w:rPr>
      <w:rFonts w:eastAsia="Lucida Sans Unicode"/>
      <w:b/>
      <w:bCs/>
    </w:rPr>
  </w:style>
  <w:style w:type="character" w:styleId="CommentReference">
    <w:name w:val="annotation reference"/>
    <w:rsid w:val="00D10C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CEE"/>
    <w:rPr>
      <w:sz w:val="20"/>
      <w:szCs w:val="20"/>
    </w:rPr>
  </w:style>
  <w:style w:type="character" w:customStyle="1" w:styleId="CommentTextChar">
    <w:name w:val="Comment Text Char"/>
    <w:link w:val="CommentText"/>
    <w:rsid w:val="00D10CEE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D10CEE"/>
    <w:rPr>
      <w:b/>
      <w:bCs/>
    </w:rPr>
  </w:style>
  <w:style w:type="character" w:customStyle="1" w:styleId="CommentSubjectChar">
    <w:name w:val="Comment Subject Char"/>
    <w:link w:val="CommentSubject"/>
    <w:rsid w:val="00D10CEE"/>
    <w:rPr>
      <w:b/>
      <w:bCs/>
      <w:lang w:val="bg-BG" w:eastAsia="bg-BG"/>
    </w:rPr>
  </w:style>
  <w:style w:type="paragraph" w:styleId="BalloonText">
    <w:name w:val="Balloon Text"/>
    <w:basedOn w:val="Normal"/>
    <w:link w:val="BalloonTextChar"/>
    <w:rsid w:val="00D10C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0CEE"/>
    <w:rPr>
      <w:rFonts w:ascii="Tahoma" w:hAnsi="Tahoma" w:cs="Tahoma"/>
      <w:sz w:val="16"/>
      <w:szCs w:val="16"/>
      <w:lang w:val="bg-BG" w:eastAsia="bg-BG"/>
    </w:rPr>
  </w:style>
  <w:style w:type="paragraph" w:styleId="Revision">
    <w:name w:val="Revision"/>
    <w:hidden/>
    <w:uiPriority w:val="99"/>
    <w:semiHidden/>
    <w:rsid w:val="00F649DF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A7B5D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CA7B5D"/>
  </w:style>
  <w:style w:type="paragraph" w:styleId="BodyText">
    <w:name w:val="Body Text"/>
    <w:basedOn w:val="Normal"/>
    <w:link w:val="BodyTextChar"/>
    <w:rsid w:val="00CA7B5D"/>
    <w:pPr>
      <w:spacing w:after="120"/>
    </w:pPr>
  </w:style>
  <w:style w:type="character" w:customStyle="1" w:styleId="BodyTextChar">
    <w:name w:val="Body Text Char"/>
    <w:link w:val="BodyText"/>
    <w:rsid w:val="00CA7B5D"/>
    <w:rPr>
      <w:sz w:val="24"/>
      <w:szCs w:val="24"/>
      <w:lang w:val="bg-BG" w:eastAsia="bg-BG"/>
    </w:rPr>
  </w:style>
  <w:style w:type="character" w:customStyle="1" w:styleId="apple-converted-space">
    <w:name w:val="apple-converted-space"/>
    <w:rsid w:val="00ED117B"/>
  </w:style>
  <w:style w:type="paragraph" w:customStyle="1" w:styleId="txt">
    <w:name w:val="txt"/>
    <w:basedOn w:val="Normal"/>
    <w:rsid w:val="00A04FF1"/>
    <w:pPr>
      <w:spacing w:line="360" w:lineRule="auto"/>
      <w:ind w:firstLine="284"/>
    </w:pPr>
    <w:rPr>
      <w:rFonts w:ascii="Timok" w:hAnsi="Timok"/>
      <w:sz w:val="22"/>
      <w:szCs w:val="22"/>
      <w:lang w:val="en-US" w:eastAsia="en-US"/>
    </w:rPr>
  </w:style>
  <w:style w:type="paragraph" w:styleId="NormalIndent">
    <w:name w:val="Normal Indent"/>
    <w:basedOn w:val="Normal"/>
    <w:rsid w:val="00A04FF1"/>
    <w:pPr>
      <w:keepNext/>
      <w:spacing w:after="120"/>
      <w:ind w:firstLine="851"/>
      <w:jc w:val="both"/>
    </w:pPr>
    <w:rPr>
      <w:rFonts w:ascii="TmsCyrNew" w:hAnsi="TmsCyrNew"/>
      <w:sz w:val="2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B00330"/>
    <w:pPr>
      <w:ind w:left="720"/>
      <w:contextualSpacing/>
    </w:pPr>
  </w:style>
  <w:style w:type="paragraph" w:styleId="EndnoteText">
    <w:name w:val="endnote text"/>
    <w:basedOn w:val="Normal"/>
    <w:link w:val="EndnoteTextChar"/>
    <w:semiHidden/>
    <w:unhideWhenUsed/>
    <w:rsid w:val="006F7DC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6F7DCE"/>
  </w:style>
  <w:style w:type="character" w:styleId="EndnoteReference">
    <w:name w:val="endnote reference"/>
    <w:basedOn w:val="DefaultParagraphFont"/>
    <w:semiHidden/>
    <w:unhideWhenUsed/>
    <w:rsid w:val="006F7D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174CA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174CA"/>
    <w:pPr>
      <w:spacing w:after="100" w:line="25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7174CA"/>
    <w:pPr>
      <w:spacing w:after="100" w:line="256" w:lineRule="auto"/>
      <w:ind w:left="22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lockText">
    <w:name w:val="Block Text"/>
    <w:basedOn w:val="Normal"/>
    <w:semiHidden/>
    <w:unhideWhenUsed/>
    <w:rsid w:val="007174CA"/>
    <w:pPr>
      <w:ind w:left="720" w:right="-382"/>
    </w:pPr>
    <w:rPr>
      <w:szCs w:val="2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74CA"/>
    <w:pPr>
      <w:keepLines/>
      <w:widowControl/>
      <w:numPr>
        <w:numId w:val="0"/>
      </w:numPr>
      <w:suppressAutoHyphens w:val="0"/>
      <w:spacing w:before="240" w:line="256" w:lineRule="auto"/>
      <w:jc w:val="left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z w:val="32"/>
      <w:szCs w:val="32"/>
      <w:lang w:val="en-US" w:eastAsia="en-US"/>
    </w:rPr>
  </w:style>
  <w:style w:type="paragraph" w:customStyle="1" w:styleId="WfxFaxNum">
    <w:name w:val="WfxFaxNum"/>
    <w:basedOn w:val="Normal"/>
    <w:rsid w:val="007174CA"/>
    <w:rPr>
      <w:szCs w:val="20"/>
      <w:lang w:val="en-AU" w:eastAsia="en-US"/>
    </w:rPr>
  </w:style>
  <w:style w:type="character" w:customStyle="1" w:styleId="a">
    <w:name w:val="_"/>
    <w:basedOn w:val="DefaultParagraphFont"/>
    <w:rsid w:val="0071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0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8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5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1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2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2019\TU\fp_&#1050;5_TU.docx" TargetMode="External"/><Relationship Id="rId13" Type="http://schemas.openxmlformats.org/officeDocument/2006/relationships/hyperlink" Target="file:///E:\2019\TU\fp_&#1050;5_TU.docx" TargetMode="External"/><Relationship Id="rId18" Type="http://schemas.openxmlformats.org/officeDocument/2006/relationships/hyperlink" Target="file:///E:\2019\TU\fp_&#1050;5_TU.docx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file:///E:\2019\TU\fp_&#1050;5_TU.docx" TargetMode="External"/><Relationship Id="rId17" Type="http://schemas.openxmlformats.org/officeDocument/2006/relationships/hyperlink" Target="file:///E:\2019\TU\fp_&#1050;5_TU.docx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E:\2019\TU\fp_&#1050;5_TU.docx" TargetMode="External"/><Relationship Id="rId20" Type="http://schemas.openxmlformats.org/officeDocument/2006/relationships/image" Target="media/image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2019\TU\fp_&#1050;5_TU.docx" TargetMode="Externa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file:///E:\2019\TU\fp_&#1050;5_TU.docx" TargetMode="External"/><Relationship Id="rId23" Type="http://schemas.openxmlformats.org/officeDocument/2006/relationships/image" Target="media/image4.png"/><Relationship Id="rId28" Type="http://schemas.openxmlformats.org/officeDocument/2006/relationships/footer" Target="footer2.xml"/><Relationship Id="rId10" Type="http://schemas.openxmlformats.org/officeDocument/2006/relationships/hyperlink" Target="file:///E:\2019\TU\fp_&#1050;5_TU.docx" TargetMode="External"/><Relationship Id="rId19" Type="http://schemas.openxmlformats.org/officeDocument/2006/relationships/hyperlink" Target="file:///E:\2019\TU\fp_&#1050;5_TU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2019\TU\fp_&#1050;5_TU.docx" TargetMode="External"/><Relationship Id="rId14" Type="http://schemas.openxmlformats.org/officeDocument/2006/relationships/hyperlink" Target="file:///E:\2019\TU\fp_&#1050;5_TU.docx" TargetMode="External"/><Relationship Id="rId22" Type="http://schemas.openxmlformats.org/officeDocument/2006/relationships/image" Target="media/image3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0296E-0825-452B-A397-D03F29FC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2347</Words>
  <Characters>16137</Characters>
  <Application>Microsoft Office Word</Application>
  <DocSecurity>0</DocSecurity>
  <Lines>504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Одобрявам : ………………………</vt:lpstr>
      <vt:lpstr>Одобрявам : ………………………</vt:lpstr>
    </vt:vector>
  </TitlesOfParts>
  <Company>pesho</Company>
  <LinksUpToDate>false</LinksUpToDate>
  <CharactersWithSpaces>18248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 : ………………………</dc:title>
  <dc:creator>admin</dc:creator>
  <cp:lastModifiedBy>USER</cp:lastModifiedBy>
  <cp:revision>15</cp:revision>
  <cp:lastPrinted>2019-03-28T11:57:00Z</cp:lastPrinted>
  <dcterms:created xsi:type="dcterms:W3CDTF">2019-03-28T12:48:00Z</dcterms:created>
  <dcterms:modified xsi:type="dcterms:W3CDTF">2019-04-07T21:53:00Z</dcterms:modified>
</cp:coreProperties>
</file>