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519" w:rsidRDefault="00E81299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sz w:val="24"/>
          <w:szCs w:val="24"/>
          <w:lang w:val="bg-BG"/>
        </w:rPr>
        <w:t>ОБЯСНИТЕЛНА ЗАПИСКА</w:t>
      </w:r>
    </w:p>
    <w:p w:rsidR="00E322AA" w:rsidRDefault="00E322AA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</w:p>
    <w:p w:rsidR="00295153" w:rsidRDefault="00E81299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  <w:r w:rsidRPr="00E81299">
        <w:rPr>
          <w:rFonts w:ascii="Times New Roman" w:hAnsi="Times New Roman"/>
          <w:bCs/>
          <w:caps/>
          <w:sz w:val="24"/>
          <w:szCs w:val="24"/>
          <w:lang w:val="bg-BG"/>
        </w:rPr>
        <w:t>ОБЕКТ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caps/>
          <w:sz w:val="24"/>
          <w:szCs w:val="24"/>
          <w:lang w:val="bg-BG"/>
        </w:rPr>
        <w:t xml:space="preserve"> </w:t>
      </w:r>
    </w:p>
    <w:p w:rsidR="000670FB" w:rsidRDefault="00E81299" w:rsidP="00071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81299">
        <w:rPr>
          <w:rFonts w:ascii="Times New Roman" w:eastAsia="Times New Roman" w:hAnsi="Times New Roman"/>
          <w:b/>
          <w:sz w:val="24"/>
          <w:szCs w:val="24"/>
          <w:lang w:val="bg-BG"/>
        </w:rPr>
        <w:t>ЦЕНТЪР ЗА КОМПЕТЕНТНОСТ</w:t>
      </w:r>
      <w:r w:rsidRPr="00E81299">
        <w:rPr>
          <w:rFonts w:ascii="Times New Roman" w:hAnsi="Times New Roman"/>
          <w:sz w:val="24"/>
          <w:szCs w:val="24"/>
        </w:rPr>
        <w:t xml:space="preserve"> </w:t>
      </w:r>
    </w:p>
    <w:p w:rsidR="00E81299" w:rsidRPr="000670FB" w:rsidRDefault="00E81299" w:rsidP="00071519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0670FB">
        <w:rPr>
          <w:rFonts w:ascii="Times New Roman" w:eastAsia="Times New Roman" w:hAnsi="Times New Roman"/>
          <w:b/>
          <w:sz w:val="24"/>
          <w:szCs w:val="24"/>
          <w:lang w:val="bg-BG"/>
        </w:rPr>
        <w:t>Интелигентни мехатронни, eко и енергоспестяващи системи и технологии</w:t>
      </w:r>
    </w:p>
    <w:p w:rsidR="00295153" w:rsidRPr="00295153" w:rsidRDefault="00295153" w:rsidP="0029515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УПИ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II –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за ВУЗ, квартал 70 по плана на Габрово, Борово – Велчевци,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I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част </w:t>
      </w:r>
    </w:p>
    <w:p w:rsidR="00295153" w:rsidRDefault="00295153" w:rsidP="0029515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ПИ 14218.514.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5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и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14218.514.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6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по КККР, Габрово, улица „Д-р Илиев – Детския“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№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№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 3,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5</w:t>
      </w:r>
    </w:p>
    <w:p w:rsidR="00E81299" w:rsidRDefault="00E81299" w:rsidP="0007151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ПОДОБЕКТ </w:t>
      </w:r>
      <w:r w:rsidR="00B24875">
        <w:rPr>
          <w:rFonts w:ascii="Times New Roman" w:eastAsia="Times New Roman" w:hAnsi="Times New Roman"/>
          <w:sz w:val="24"/>
          <w:szCs w:val="24"/>
          <w:lang w:val="bg-BG"/>
        </w:rPr>
        <w:t>2</w:t>
      </w:r>
      <w:r w:rsidR="000670FB">
        <w:rPr>
          <w:rFonts w:ascii="Times New Roman" w:eastAsia="Times New Roman" w:hAnsi="Times New Roman"/>
          <w:sz w:val="24"/>
          <w:szCs w:val="24"/>
          <w:lang w:val="bg-BG"/>
        </w:rPr>
        <w:t>:</w:t>
      </w:r>
      <w:r w:rsidR="0029515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B24875" w:rsidRDefault="00B24875" w:rsidP="00071519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B24875">
        <w:rPr>
          <w:rFonts w:ascii="Times New Roman" w:eastAsia="Times New Roman" w:hAnsi="Times New Roman"/>
          <w:b/>
          <w:sz w:val="24"/>
          <w:szCs w:val="24"/>
          <w:lang w:val="bg-BG"/>
        </w:rPr>
        <w:t>Преустройство на лаборатория в сграда с идентификатор 14218.514.5.1.2 (Корпус 1, Лаборатория 1013) за лаборатория  "Енергоспестяващи технологии за удължаване на жизнения цикъл и повишаване на експлоатационната сигурност"</w:t>
      </w:r>
    </w:p>
    <w:p w:rsidR="00295153" w:rsidRPr="00295153" w:rsidRDefault="00295153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>ЧАСТ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>: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ab/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ab/>
      </w: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 xml:space="preserve"> </w:t>
      </w:r>
      <w:r w:rsidR="000670FB" w:rsidRPr="00295153">
        <w:rPr>
          <w:rFonts w:ascii="Times New Roman" w:hAnsi="Times New Roman"/>
          <w:bCs/>
          <w:sz w:val="24"/>
          <w:szCs w:val="24"/>
          <w:lang w:val="bg-BG"/>
        </w:rPr>
        <w:t>Архитектура</w:t>
      </w:r>
    </w:p>
    <w:p w:rsidR="00295153" w:rsidRPr="00295153" w:rsidRDefault="00295153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>ФАЗА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>: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ab/>
      </w: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 xml:space="preserve"> </w:t>
      </w:r>
      <w:r w:rsidR="000670FB" w:rsidRPr="00295153">
        <w:rPr>
          <w:rFonts w:ascii="Times New Roman" w:hAnsi="Times New Roman"/>
          <w:bCs/>
          <w:sz w:val="24"/>
          <w:szCs w:val="24"/>
          <w:lang w:val="bg-BG"/>
        </w:rPr>
        <w:t xml:space="preserve">Работен </w:t>
      </w:r>
      <w:r w:rsidR="000670FB">
        <w:rPr>
          <w:rFonts w:ascii="Times New Roman" w:hAnsi="Times New Roman"/>
          <w:bCs/>
          <w:sz w:val="24"/>
          <w:szCs w:val="24"/>
          <w:lang w:val="bg-BG"/>
        </w:rPr>
        <w:t>п</w:t>
      </w:r>
      <w:r w:rsidR="000670FB" w:rsidRPr="00295153">
        <w:rPr>
          <w:rFonts w:ascii="Times New Roman" w:hAnsi="Times New Roman"/>
          <w:bCs/>
          <w:sz w:val="24"/>
          <w:szCs w:val="24"/>
          <w:lang w:val="bg-BG"/>
        </w:rPr>
        <w:t>роект</w:t>
      </w:r>
    </w:p>
    <w:p w:rsidR="00900E14" w:rsidRDefault="00900E14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</w:p>
    <w:p w:rsidR="00900E14" w:rsidRPr="00E359B4" w:rsidRDefault="000C0BED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ЦЕЛ НА ПРОЕКТА</w:t>
      </w:r>
    </w:p>
    <w:p w:rsidR="00E322AA" w:rsidRPr="00E359B4" w:rsidRDefault="000C0BED" w:rsidP="00E359B4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И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зграждане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то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на Център за компетентност "Интелигентни мехатронни, eко и енергоспестяващи системи и технологии" </w:t>
      </w:r>
      <w:r w:rsidR="00145C61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на Технически университет Габрово 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е част от приоритетните за българската икономика дейности, предвидени в Иновационната стратегия за интелигентна специализация, а именно 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повишаване нивото на провежданите научни изследвания и успешна комерсиализация на получените резултати в област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та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„Мехатроника и чисти  технологии“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. 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Основната 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цел е създаване на </w:t>
      </w:r>
      <w:r w:rsidR="00E66B5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съвременна, енергийно и инсталационно обезпечена, достъпна, естетична и устойчива 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среда за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извършване на пазарно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 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ориентирани научни изследвания от водещи изследователи и техните екипи в две направления: „Интелигентни мехатронни системи и технологии“ и „Енергоспестяващи системи и чисти технологии“.</w:t>
      </w:r>
      <w:r w:rsidR="00E359B4" w:rsidRPr="00E359B4">
        <w:t xml:space="preserve"> </w:t>
      </w:r>
      <w:r w:rsidR="00E359B4" w:rsidRPr="00E359B4">
        <w:rPr>
          <w:lang w:val="bg-BG"/>
        </w:rPr>
        <w:t xml:space="preserve"> </w:t>
      </w:r>
      <w:r w:rsidR="00E359B4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Проектът ще се финансира със средства по Приоритетна ос „Научни изследвания и технологично развитие“ на Оперативна програма „Наука и образование за интелигентен растеж“, съфинансирана от ЕФРР.</w:t>
      </w:r>
    </w:p>
    <w:p w:rsidR="005B58F1" w:rsidRPr="00E359B4" w:rsidRDefault="005B58F1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За целта в сгради на Технически университет Габрово са предвидени строителни дейности за основен ремонт и преустройство на съществуващи помещения за нуждите на Центъра за компетентност,  обект на настоящия проект</w:t>
      </w:r>
      <w:r w:rsidR="00E359B4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,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по подобекти, както следва:</w:t>
      </w:r>
    </w:p>
    <w:p w:rsidR="005B58F1" w:rsidRDefault="005B58F1" w:rsidP="00DA7608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B58F1">
        <w:rPr>
          <w:rFonts w:ascii="Times New Roman" w:eastAsia="Times New Roman" w:hAnsi="Times New Roman"/>
          <w:sz w:val="24"/>
          <w:szCs w:val="24"/>
          <w:lang w:val="bg-BG"/>
        </w:rPr>
        <w:t>Преустройство на сграда с идентификатор 14218.514.6.1 (Вила 2) за изследователски лаборатории, семинарни зали и координационни офиси</w:t>
      </w:r>
      <w:r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5B58F1" w:rsidRDefault="005B58F1" w:rsidP="00DA7608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B58F1">
        <w:rPr>
          <w:rFonts w:ascii="Times New Roman" w:eastAsia="Times New Roman" w:hAnsi="Times New Roman"/>
          <w:sz w:val="24"/>
          <w:szCs w:val="24"/>
          <w:lang w:val="bg-BG"/>
        </w:rPr>
        <w:t>Преустройство на лаборатория в сграда с идентификатор 14218.514.5.1.2 (Корпус 1, Лаборатория 1013) за лаборатория  "Енергоспестяващи технологии за удължаване на жизнения цикъл и повишаване на експлоатационната сигурност"</w:t>
      </w:r>
    </w:p>
    <w:p w:rsidR="005B58F1" w:rsidRDefault="005B58F1" w:rsidP="00DA7608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B58F1">
        <w:rPr>
          <w:rFonts w:ascii="Times New Roman" w:eastAsia="Times New Roman" w:hAnsi="Times New Roman"/>
          <w:sz w:val="24"/>
          <w:szCs w:val="24"/>
          <w:lang w:val="bg-BG"/>
        </w:rPr>
        <w:t>Преустройство на производствено хале в сграда с идентификатор 14218.514.5.2.2 (Корпус 5) за лаборатории "CAD/CAM системи за проектиране и производство на високотехнологични продукти" и "Адитивни технологии"</w:t>
      </w:r>
    </w:p>
    <w:p w:rsidR="00E322AA" w:rsidRPr="00E322AA" w:rsidRDefault="00E322AA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</w:rPr>
      </w:pPr>
      <w:r w:rsidRPr="00E322AA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lastRenderedPageBreak/>
        <w:t>ИДЕНТИФИКАЦИЯ НА ОБЕКТА</w:t>
      </w:r>
    </w:p>
    <w:p w:rsidR="00E66B54" w:rsidRDefault="005B3BDF" w:rsidP="00E322AA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Обект на преустройство е </w:t>
      </w:r>
      <w:r w:rsidR="00B24875">
        <w:rPr>
          <w:rFonts w:ascii="Times New Roman" w:eastAsia="Times New Roman" w:hAnsi="Times New Roman"/>
          <w:sz w:val="24"/>
          <w:szCs w:val="24"/>
          <w:lang w:val="bg-BG"/>
        </w:rPr>
        <w:t xml:space="preserve">лаборатория 1013 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от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корпус </w:t>
      </w:r>
      <w:r w:rsidR="00B24875">
        <w:rPr>
          <w:rFonts w:ascii="Times New Roman" w:eastAsia="Times New Roman" w:hAnsi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8C06DA">
        <w:rPr>
          <w:rFonts w:ascii="Times New Roman" w:eastAsia="Times New Roman" w:hAnsi="Times New Roman"/>
          <w:sz w:val="24"/>
          <w:szCs w:val="24"/>
          <w:lang w:val="bg-BG"/>
        </w:rPr>
        <w:t xml:space="preserve">на ТУ,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разположен в поземлен имот с </w:t>
      </w:r>
      <w:r w:rsidR="00E322AA" w:rsidRPr="00E322AA">
        <w:rPr>
          <w:rFonts w:ascii="Times New Roman" w:eastAsia="Times New Roman" w:hAnsi="Times New Roman"/>
          <w:sz w:val="24"/>
          <w:szCs w:val="24"/>
          <w:lang w:val="ru-RU"/>
        </w:rPr>
        <w:t>идентификатор 14218.514.</w:t>
      </w:r>
      <w:r w:rsidR="008C06DA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="00E322AA"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по КККР на Габрово,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с площ 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56.491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дка и с начин на трайно ползване „за обект комплекс за образование“ (съгласно скица от КККР № 15-793</w:t>
      </w:r>
      <w:r w:rsidR="00B24875">
        <w:rPr>
          <w:rFonts w:ascii="Times New Roman" w:eastAsia="Times New Roman" w:hAnsi="Times New Roman"/>
          <w:sz w:val="24"/>
          <w:szCs w:val="24"/>
          <w:lang w:val="bg-BG"/>
        </w:rPr>
        <w:t>289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-30.10.2018, издадена от СГКК, Габрово). По действащия ЗРП на град Габрово, Борово – Велчевци, </w:t>
      </w:r>
      <w:r w:rsidR="00E322AA" w:rsidRPr="00E322AA">
        <w:rPr>
          <w:rFonts w:ascii="Times New Roman" w:eastAsia="Times New Roman" w:hAnsi="Times New Roman"/>
          <w:sz w:val="24"/>
          <w:szCs w:val="24"/>
        </w:rPr>
        <w:t xml:space="preserve">I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>част</w:t>
      </w:r>
      <w:r w:rsidR="00E322AA" w:rsidRPr="00E322AA">
        <w:rPr>
          <w:rFonts w:ascii="Times New Roman" w:eastAsia="Times New Roman" w:hAnsi="Times New Roman"/>
          <w:sz w:val="24"/>
          <w:szCs w:val="24"/>
        </w:rPr>
        <w:t xml:space="preserve">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за ПИ е отреден </w:t>
      </w:r>
      <w:r w:rsidR="00E322AA"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УПИ 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II – 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за ВУЗ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от квартал 70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. Имотът е застроен с 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четиринадесет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сгради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 xml:space="preserve"> – учебни, складови, производствени и др.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E322AA" w:rsidRPr="00E322AA" w:rsidRDefault="00E322AA" w:rsidP="00E322AA">
      <w:pPr>
        <w:spacing w:after="120"/>
        <w:jc w:val="both"/>
        <w:rPr>
          <w:rFonts w:ascii="Times New Roman" w:eastAsia="Times New Roman" w:hAnsi="Times New Roman"/>
          <w:i/>
          <w:sz w:val="24"/>
          <w:szCs w:val="24"/>
          <w:lang w:val="bg-BG"/>
        </w:rPr>
      </w:pPr>
      <w:r w:rsidRPr="00554D64">
        <w:rPr>
          <w:rFonts w:ascii="Times New Roman" w:eastAsia="Times New Roman" w:hAnsi="Times New Roman"/>
          <w:b/>
          <w:i/>
          <w:sz w:val="24"/>
          <w:szCs w:val="24"/>
          <w:lang w:val="bg-BG"/>
        </w:rPr>
        <w:t xml:space="preserve">Обект на настоящия проект е </w:t>
      </w:r>
      <w:r w:rsidR="00B24875" w:rsidRPr="00554D64">
        <w:rPr>
          <w:rFonts w:ascii="Times New Roman" w:eastAsia="Times New Roman" w:hAnsi="Times New Roman"/>
          <w:b/>
          <w:i/>
          <w:sz w:val="24"/>
          <w:szCs w:val="24"/>
          <w:lang w:val="bg-BG"/>
        </w:rPr>
        <w:t>лаборатория</w:t>
      </w:r>
      <w:r w:rsidR="000723EA">
        <w:rPr>
          <w:rFonts w:ascii="Times New Roman" w:eastAsia="Times New Roman" w:hAnsi="Times New Roman"/>
          <w:sz w:val="24"/>
          <w:szCs w:val="24"/>
          <w:lang w:val="bg-BG"/>
        </w:rPr>
        <w:t xml:space="preserve"> (1013)</w:t>
      </w:r>
      <w:r w:rsidR="00F51A43" w:rsidRPr="00F16117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F16117">
        <w:rPr>
          <w:rFonts w:ascii="Times New Roman" w:eastAsia="Times New Roman" w:hAnsi="Times New Roman"/>
          <w:sz w:val="24"/>
          <w:szCs w:val="24"/>
          <w:lang w:val="bg-BG"/>
        </w:rPr>
        <w:t xml:space="preserve">с </w:t>
      </w:r>
      <w:r w:rsidRPr="00F16117">
        <w:rPr>
          <w:rFonts w:ascii="Times New Roman" w:eastAsia="Times New Roman" w:hAnsi="Times New Roman"/>
          <w:sz w:val="24"/>
          <w:szCs w:val="24"/>
          <w:lang w:val="ru-RU"/>
        </w:rPr>
        <w:t xml:space="preserve">идентификатор </w:t>
      </w:r>
      <w:r w:rsidR="00F51A43" w:rsidRPr="00F16117">
        <w:rPr>
          <w:rFonts w:ascii="Times New Roman" w:eastAsia="Times New Roman" w:hAnsi="Times New Roman"/>
          <w:sz w:val="24"/>
          <w:szCs w:val="24"/>
          <w:lang w:val="ru-RU"/>
        </w:rPr>
        <w:t>14218.514.5.</w:t>
      </w:r>
      <w:r w:rsidR="00B24875" w:rsidRPr="00F16117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F51A43" w:rsidRPr="00F16117">
        <w:rPr>
          <w:rFonts w:ascii="Times New Roman" w:eastAsia="Times New Roman" w:hAnsi="Times New Roman"/>
          <w:sz w:val="24"/>
          <w:szCs w:val="24"/>
          <w:lang w:val="ru-RU"/>
        </w:rPr>
        <w:t>.2 в сграда</w:t>
      </w:r>
      <w:r w:rsidR="00F51A43" w:rsidRPr="00C310C3">
        <w:rPr>
          <w:rFonts w:ascii="Times New Roman" w:eastAsia="Times New Roman" w:hAnsi="Times New Roman"/>
          <w:sz w:val="24"/>
          <w:szCs w:val="24"/>
          <w:lang w:val="ru-RU"/>
        </w:rPr>
        <w:t xml:space="preserve"> (корпус </w:t>
      </w:r>
      <w:r w:rsidR="00B24875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F51A43" w:rsidRPr="00C310C3">
        <w:rPr>
          <w:rFonts w:ascii="Times New Roman" w:eastAsia="Times New Roman" w:hAnsi="Times New Roman"/>
          <w:sz w:val="24"/>
          <w:szCs w:val="24"/>
          <w:lang w:val="ru-RU"/>
        </w:rPr>
        <w:t xml:space="preserve">) с идентификатор 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>14218.514.</w:t>
      </w:r>
      <w:r w:rsidR="00F51A43" w:rsidRPr="00C310C3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B24875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8113F5" w:rsidRPr="00C310C3">
        <w:rPr>
          <w:rFonts w:ascii="Times New Roman" w:eastAsia="Times New Roman" w:hAnsi="Times New Roman"/>
          <w:sz w:val="24"/>
          <w:szCs w:val="24"/>
          <w:lang w:val="bg-BG"/>
        </w:rPr>
        <w:t>(съгласно скица от КККР № 15-7933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18</w:t>
      </w:r>
      <w:r w:rsidR="008113F5" w:rsidRPr="00C310C3">
        <w:rPr>
          <w:rFonts w:ascii="Times New Roman" w:eastAsia="Times New Roman" w:hAnsi="Times New Roman"/>
          <w:sz w:val="24"/>
          <w:szCs w:val="24"/>
          <w:lang w:val="bg-BG"/>
        </w:rPr>
        <w:t>-30.10.2018, издадена от СГКК, Габрово)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– </w:t>
      </w:r>
      <w:r w:rsidR="00B24875">
        <w:rPr>
          <w:rFonts w:ascii="Times New Roman" w:eastAsia="Times New Roman" w:hAnsi="Times New Roman"/>
          <w:sz w:val="24"/>
          <w:szCs w:val="24"/>
          <w:lang w:val="bg-BG"/>
        </w:rPr>
        <w:t>пет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етажна масивна сграда със ЗП </w:t>
      </w:r>
      <w:r w:rsidR="00B24875">
        <w:rPr>
          <w:rFonts w:ascii="Times New Roman" w:eastAsia="Times New Roman" w:hAnsi="Times New Roman"/>
          <w:sz w:val="24"/>
          <w:szCs w:val="24"/>
          <w:lang w:val="bg-BG"/>
        </w:rPr>
        <w:t>2936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кв.м. и с предназначение „сграда 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за образование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>“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E322AA" w:rsidRPr="00E322AA" w:rsidRDefault="00E322AA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22AA">
        <w:rPr>
          <w:rFonts w:ascii="Times New Roman" w:eastAsia="Times New Roman" w:hAnsi="Times New Roman"/>
          <w:sz w:val="24"/>
          <w:szCs w:val="24"/>
          <w:lang w:val="ru-RU"/>
        </w:rPr>
        <w:t>Имотът (ПИ 14218.514.</w:t>
      </w:r>
      <w:r w:rsidR="00F51A43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по КККР), заедно със сградите в него, е </w:t>
      </w:r>
      <w:r w:rsidRPr="00554D64">
        <w:rPr>
          <w:rFonts w:ascii="Times New Roman" w:eastAsia="Times New Roman" w:hAnsi="Times New Roman"/>
          <w:b/>
          <w:sz w:val="24"/>
          <w:szCs w:val="24"/>
          <w:lang w:val="ru-RU"/>
        </w:rPr>
        <w:t>публична държавна собственост</w:t>
      </w:r>
      <w:r w:rsidRPr="00F16117">
        <w:rPr>
          <w:rFonts w:ascii="Times New Roman" w:eastAsia="Times New Roman" w:hAnsi="Times New Roman"/>
          <w:sz w:val="24"/>
          <w:szCs w:val="24"/>
          <w:lang w:val="ru-RU"/>
        </w:rPr>
        <w:t xml:space="preserve"> съгласно АДС №</w:t>
      </w:r>
      <w:r w:rsidR="00F51A43" w:rsidRPr="00F16117">
        <w:rPr>
          <w:rFonts w:ascii="Times New Roman" w:eastAsia="Times New Roman" w:hAnsi="Times New Roman"/>
          <w:sz w:val="24"/>
          <w:szCs w:val="24"/>
          <w:lang w:val="ru-RU"/>
        </w:rPr>
        <w:t>2430</w:t>
      </w:r>
      <w:r w:rsidRPr="00F16117">
        <w:rPr>
          <w:rFonts w:ascii="Times New Roman" w:eastAsia="Times New Roman" w:hAnsi="Times New Roman"/>
          <w:sz w:val="24"/>
          <w:szCs w:val="24"/>
          <w:lang w:val="ru-RU"/>
        </w:rPr>
        <w:t>/</w:t>
      </w:r>
      <w:r w:rsidR="00F51A43" w:rsidRPr="00F16117">
        <w:rPr>
          <w:rFonts w:ascii="Times New Roman" w:eastAsia="Times New Roman" w:hAnsi="Times New Roman"/>
          <w:sz w:val="24"/>
          <w:szCs w:val="24"/>
          <w:lang w:val="ru-RU"/>
        </w:rPr>
        <w:t>12.04,2016</w:t>
      </w:r>
      <w:r w:rsidRPr="00F16117">
        <w:rPr>
          <w:rFonts w:ascii="Times New Roman" w:eastAsia="Times New Roman" w:hAnsi="Times New Roman"/>
          <w:sz w:val="24"/>
          <w:szCs w:val="24"/>
          <w:lang w:val="ru-RU"/>
        </w:rPr>
        <w:t xml:space="preserve"> (вписан в АВ - Служба по вписванията, Габрово под №199, том</w:t>
      </w:r>
      <w:r w:rsidRPr="00F16117">
        <w:rPr>
          <w:rFonts w:ascii="Times New Roman" w:eastAsia="Times New Roman" w:hAnsi="Times New Roman"/>
          <w:sz w:val="24"/>
          <w:szCs w:val="24"/>
        </w:rPr>
        <w:t xml:space="preserve"> </w:t>
      </w:r>
      <w:r w:rsidR="008C06DA" w:rsidRPr="00F16117">
        <w:rPr>
          <w:rFonts w:ascii="Times New Roman" w:eastAsia="Times New Roman" w:hAnsi="Times New Roman"/>
          <w:sz w:val="24"/>
          <w:szCs w:val="24"/>
        </w:rPr>
        <w:t>II</w:t>
      </w:r>
      <w:r w:rsidRPr="00F16117">
        <w:rPr>
          <w:rFonts w:ascii="Times New Roman" w:eastAsia="Times New Roman" w:hAnsi="Times New Roman"/>
          <w:sz w:val="24"/>
          <w:szCs w:val="24"/>
        </w:rPr>
        <w:t>I</w:t>
      </w:r>
      <w:r w:rsidRPr="00F16117">
        <w:rPr>
          <w:rFonts w:ascii="Times New Roman" w:eastAsia="Times New Roman" w:hAnsi="Times New Roman"/>
          <w:sz w:val="24"/>
          <w:szCs w:val="24"/>
          <w:lang w:val="bg-BG"/>
        </w:rPr>
        <w:t>, рег.</w:t>
      </w:r>
      <w:r w:rsidR="008C06DA" w:rsidRPr="00F16117">
        <w:rPr>
          <w:rFonts w:ascii="Times New Roman" w:eastAsia="Times New Roman" w:hAnsi="Times New Roman"/>
          <w:sz w:val="24"/>
          <w:szCs w:val="24"/>
        </w:rPr>
        <w:t>1220</w:t>
      </w:r>
      <w:r w:rsidRPr="00F16117">
        <w:rPr>
          <w:rFonts w:ascii="Times New Roman" w:eastAsia="Times New Roman" w:hAnsi="Times New Roman"/>
          <w:sz w:val="24"/>
          <w:szCs w:val="24"/>
          <w:lang w:val="bg-BG"/>
        </w:rPr>
        <w:t xml:space="preserve"> от </w:t>
      </w:r>
      <w:r w:rsidR="008C06DA" w:rsidRPr="00F16117">
        <w:rPr>
          <w:rFonts w:ascii="Times New Roman" w:eastAsia="Times New Roman" w:hAnsi="Times New Roman"/>
          <w:sz w:val="24"/>
          <w:szCs w:val="24"/>
        </w:rPr>
        <w:t>12.04.2016</w:t>
      </w:r>
      <w:r w:rsidRPr="00F16117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F16117">
        <w:rPr>
          <w:rFonts w:ascii="Times New Roman" w:eastAsia="Times New Roman" w:hAnsi="Times New Roman"/>
          <w:sz w:val="24"/>
          <w:szCs w:val="24"/>
          <w:lang w:val="ru-RU"/>
        </w:rPr>
        <w:t xml:space="preserve">. Предоставен е за </w:t>
      </w:r>
      <w:r w:rsidRPr="00554D64">
        <w:rPr>
          <w:rFonts w:ascii="Times New Roman" w:eastAsia="Times New Roman" w:hAnsi="Times New Roman"/>
          <w:b/>
          <w:sz w:val="24"/>
          <w:szCs w:val="24"/>
          <w:lang w:val="ru-RU"/>
        </w:rPr>
        <w:t>управление</w:t>
      </w:r>
      <w:r w:rsidRPr="00F16117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r w:rsidRPr="00554D64">
        <w:rPr>
          <w:rFonts w:ascii="Times New Roman" w:eastAsia="Times New Roman" w:hAnsi="Times New Roman"/>
          <w:b/>
          <w:bCs/>
          <w:spacing w:val="3"/>
          <w:sz w:val="24"/>
          <w:szCs w:val="24"/>
          <w:lang w:val="bg-BG"/>
        </w:rPr>
        <w:t>Технически университет</w:t>
      </w:r>
      <w:r w:rsidRPr="00F16117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, Габрово на основание чл.2, ал.2, т.4 от ЗДС, Указ №395 от 04.08.1964 на Президиума на НС на Р България (ДВ 61/1964) и Решение от 01.08.1995 на</w:t>
      </w:r>
      <w:r w:rsidRPr="00E322AA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НС на Р България (ДВ 68/1995).</w:t>
      </w:r>
      <w:r w:rsidR="004520BA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</w:t>
      </w:r>
    </w:p>
    <w:p w:rsidR="008144EB" w:rsidRPr="00D21130" w:rsidRDefault="008144EB" w:rsidP="008144EB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21130">
        <w:rPr>
          <w:rFonts w:ascii="Times New Roman" w:eastAsia="Times New Roman" w:hAnsi="Times New Roman"/>
          <w:sz w:val="24"/>
          <w:szCs w:val="24"/>
          <w:lang w:val="bg-BG" w:eastAsia="bg-BG"/>
        </w:rPr>
        <w:t>МЕСТОПОЛОЖЕНИЕ И ДОСТЪП</w:t>
      </w:r>
    </w:p>
    <w:p w:rsidR="00627A3D" w:rsidRDefault="004520BA" w:rsidP="00627A3D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21130">
        <w:rPr>
          <w:rFonts w:ascii="Times New Roman" w:eastAsia="Times New Roman" w:hAnsi="Times New Roman"/>
          <w:sz w:val="24"/>
          <w:szCs w:val="24"/>
          <w:lang w:val="bg-BG" w:eastAsia="bg-BG"/>
        </w:rPr>
        <w:t>Имотът е във високата част на квартал Баждар в централната част на Габрово с административен адрес на улица</w:t>
      </w:r>
      <w:r w:rsidRPr="00D21130">
        <w:rPr>
          <w:rFonts w:ascii="Times New Roman" w:eastAsia="Times New Roman" w:hAnsi="Times New Roman"/>
          <w:sz w:val="24"/>
          <w:szCs w:val="24"/>
          <w:lang w:val="bg-BG"/>
        </w:rPr>
        <w:t xml:space="preserve"> „</w:t>
      </w:r>
      <w:r w:rsidR="00627A3D" w:rsidRPr="00D21130">
        <w:rPr>
          <w:rFonts w:ascii="Times New Roman" w:eastAsia="Times New Roman" w:hAnsi="Times New Roman"/>
          <w:sz w:val="24"/>
          <w:szCs w:val="24"/>
          <w:lang w:val="bg-BG"/>
        </w:rPr>
        <w:t>Д-</w:t>
      </w:r>
      <w:r w:rsidR="00627A3D">
        <w:rPr>
          <w:rFonts w:ascii="Times New Roman" w:eastAsia="Times New Roman" w:hAnsi="Times New Roman"/>
          <w:sz w:val="24"/>
          <w:szCs w:val="24"/>
          <w:lang w:val="bg-BG"/>
        </w:rPr>
        <w:t>р Илиев – Детския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“. Теренът му е с изявен наклон на юг. Граничи с улицата </w:t>
      </w:r>
      <w:r w:rsidR="00627A3D" w:rsidRPr="00E322AA">
        <w:rPr>
          <w:rFonts w:ascii="Times New Roman" w:eastAsia="Times New Roman" w:hAnsi="Times New Roman"/>
          <w:sz w:val="24"/>
          <w:szCs w:val="24"/>
          <w:lang w:val="bg-BG"/>
        </w:rPr>
        <w:t>от изток</w:t>
      </w:r>
      <w:r w:rsidR="00C310C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C310C3">
        <w:rPr>
          <w:rFonts w:ascii="Times New Roman" w:eastAsia="Times New Roman" w:hAnsi="Times New Roman"/>
          <w:sz w:val="24"/>
          <w:szCs w:val="24"/>
          <w:lang w:val="bg-BG"/>
        </w:rPr>
        <w:t xml:space="preserve">и </w:t>
      </w:r>
      <w:r w:rsidR="00C310C3" w:rsidRPr="00E322AA">
        <w:rPr>
          <w:rFonts w:ascii="Times New Roman" w:eastAsia="Times New Roman" w:hAnsi="Times New Roman"/>
          <w:sz w:val="24"/>
          <w:szCs w:val="24"/>
          <w:lang w:val="bg-BG"/>
        </w:rPr>
        <w:t>север</w:t>
      </w:r>
      <w:r w:rsidR="00C310C3">
        <w:rPr>
          <w:rFonts w:ascii="Times New Roman" w:eastAsia="Times New Roman" w:hAnsi="Times New Roman"/>
          <w:sz w:val="24"/>
          <w:szCs w:val="24"/>
          <w:lang w:val="bg-BG"/>
        </w:rPr>
        <w:t>о</w:t>
      </w:r>
      <w:r w:rsidR="00C310C3" w:rsidRPr="00E322AA">
        <w:rPr>
          <w:rFonts w:ascii="Times New Roman" w:eastAsia="Times New Roman" w:hAnsi="Times New Roman"/>
          <w:sz w:val="24"/>
          <w:szCs w:val="24"/>
          <w:lang w:val="bg-BG"/>
        </w:rPr>
        <w:t>и</w:t>
      </w:r>
      <w:r w:rsidR="00C310C3">
        <w:rPr>
          <w:rFonts w:ascii="Times New Roman" w:eastAsia="Times New Roman" w:hAnsi="Times New Roman"/>
          <w:sz w:val="24"/>
          <w:szCs w:val="24"/>
          <w:lang w:val="bg-BG"/>
        </w:rPr>
        <w:t>зток</w:t>
      </w:r>
      <w:r w:rsidR="00DB289D">
        <w:rPr>
          <w:rFonts w:ascii="Times New Roman" w:eastAsia="Times New Roman" w:hAnsi="Times New Roman"/>
          <w:sz w:val="24"/>
          <w:szCs w:val="24"/>
          <w:lang w:val="bg-BG"/>
        </w:rPr>
        <w:t>, а през нея – с парк Баждар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. 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>На запад и юг са</w:t>
      </w:r>
      <w:r w:rsidR="00627A3D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C310C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терени, отредени за дейности на ТУ, на северозапад – паркова територия. </w:t>
      </w:r>
      <w:r w:rsidR="00627A3D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Достъпен е както по улицата, така и през </w:t>
      </w:r>
      <w:r w:rsidR="00C310C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цялата територия на </w:t>
      </w:r>
      <w:r w:rsidR="00627A3D" w:rsidRPr="00C310C3">
        <w:rPr>
          <w:rFonts w:ascii="Times New Roman" w:eastAsia="Times New Roman" w:hAnsi="Times New Roman"/>
          <w:sz w:val="24"/>
          <w:szCs w:val="24"/>
          <w:lang w:val="bg-BG"/>
        </w:rPr>
        <w:t>ТУ.</w:t>
      </w:r>
      <w:r w:rsidR="00627A3D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D21130" w:rsidRPr="00D10824" w:rsidRDefault="0022759E" w:rsidP="00DB289D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10824">
        <w:rPr>
          <w:rFonts w:ascii="Times New Roman" w:eastAsia="Times New Roman" w:hAnsi="Times New Roman"/>
          <w:sz w:val="24"/>
          <w:szCs w:val="24"/>
          <w:lang w:val="bg-BG"/>
        </w:rPr>
        <w:t>Учебен к</w:t>
      </w:r>
      <w:r w:rsidR="00C310C3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орпус 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>1</w:t>
      </w:r>
      <w:r w:rsidR="00DB289D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="005F31C9" w:rsidRPr="00D10824">
        <w:rPr>
          <w:rFonts w:ascii="Times New Roman" w:eastAsia="Times New Roman" w:hAnsi="Times New Roman"/>
          <w:sz w:val="24"/>
          <w:szCs w:val="24"/>
          <w:lang w:val="bg-BG"/>
        </w:rPr>
        <w:t>част от ко</w:t>
      </w:r>
      <w:r w:rsidR="00C310C3" w:rsidRPr="00D10824">
        <w:rPr>
          <w:rFonts w:ascii="Times New Roman" w:eastAsia="Times New Roman" w:hAnsi="Times New Roman"/>
          <w:sz w:val="24"/>
          <w:szCs w:val="24"/>
          <w:lang w:val="bg-BG"/>
        </w:rPr>
        <w:t>й</w:t>
      </w:r>
      <w:r w:rsidR="005F31C9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то </w:t>
      </w:r>
      <w:r w:rsidR="00C310C3" w:rsidRPr="00D10824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>лаборатория 1013</w:t>
      </w:r>
      <w:r w:rsidR="00C310C3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) </w:t>
      </w:r>
      <w:r w:rsidR="005F31C9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е </w:t>
      </w:r>
      <w:r w:rsidR="00DB289D" w:rsidRPr="00D10824">
        <w:rPr>
          <w:rFonts w:ascii="Times New Roman" w:eastAsia="Times New Roman" w:hAnsi="Times New Roman"/>
          <w:sz w:val="24"/>
          <w:szCs w:val="24"/>
          <w:lang w:val="bg-BG"/>
        </w:rPr>
        <w:t>обект на настоящата разработка</w:t>
      </w:r>
      <w:r w:rsidR="005F31C9" w:rsidRPr="00D10824">
        <w:rPr>
          <w:rFonts w:ascii="Times New Roman" w:eastAsia="Times New Roman" w:hAnsi="Times New Roman"/>
          <w:sz w:val="24"/>
          <w:szCs w:val="24"/>
          <w:lang w:val="bg-BG"/>
        </w:rPr>
        <w:t>,</w:t>
      </w:r>
      <w:r w:rsidR="00DB289D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 е разположен в 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>североизточната</w:t>
      </w:r>
      <w:r w:rsidR="00DB289D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 част на имота. 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Сградата е пететажна, </w:t>
      </w:r>
      <w:r w:rsidR="00D55448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достъпна е </w:t>
      </w:r>
      <w:r w:rsidR="00E71F20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от 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тереното ниво от югозапад и от североизток. </w:t>
      </w:r>
      <w:r w:rsidR="00D21130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Застроената площ на </w:t>
      </w:r>
      <w:r w:rsidR="00AC0CFF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частта от </w:t>
      </w:r>
      <w:r w:rsidR="00D21130" w:rsidRPr="00D10824">
        <w:rPr>
          <w:rFonts w:ascii="Times New Roman" w:eastAsia="Times New Roman" w:hAnsi="Times New Roman"/>
          <w:sz w:val="24"/>
          <w:szCs w:val="24"/>
          <w:lang w:val="bg-BG"/>
        </w:rPr>
        <w:t>сградата</w:t>
      </w:r>
      <w:r w:rsidR="00AC0CFF" w:rsidRPr="00D10824">
        <w:rPr>
          <w:rFonts w:ascii="Times New Roman" w:eastAsia="Times New Roman" w:hAnsi="Times New Roman"/>
          <w:sz w:val="24"/>
          <w:szCs w:val="24"/>
          <w:lang w:val="bg-BG"/>
        </w:rPr>
        <w:t>, обект на преустройство</w:t>
      </w:r>
      <w:r w:rsidR="00D21130"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 е </w:t>
      </w:r>
      <w:r w:rsidR="000723EA" w:rsidRPr="00D10824">
        <w:rPr>
          <w:rFonts w:ascii="Times New Roman" w:eastAsia="Times New Roman" w:hAnsi="Times New Roman"/>
          <w:sz w:val="24"/>
          <w:szCs w:val="24"/>
          <w:lang w:val="bg-BG"/>
        </w:rPr>
        <w:t>270</w:t>
      </w:r>
      <w:r w:rsidRPr="00D10824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C310C3" w:rsidRPr="00D10824">
        <w:rPr>
          <w:rFonts w:ascii="Times New Roman" w:eastAsia="Times New Roman" w:hAnsi="Times New Roman"/>
          <w:sz w:val="24"/>
          <w:szCs w:val="24"/>
          <w:lang w:val="bg-BG"/>
        </w:rPr>
        <w:t>кв.м.</w:t>
      </w:r>
    </w:p>
    <w:p w:rsidR="008144EB" w:rsidRPr="00A5544B" w:rsidRDefault="008144EB" w:rsidP="00D10824">
      <w:pPr>
        <w:spacing w:before="240" w:after="12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A5544B">
        <w:rPr>
          <w:rFonts w:ascii="Times New Roman" w:eastAsia="Times New Roman" w:hAnsi="Times New Roman"/>
          <w:sz w:val="24"/>
          <w:szCs w:val="24"/>
          <w:lang w:val="bg-BG" w:eastAsia="bg-BG"/>
        </w:rPr>
        <w:t>СЪЩЕСТВУВАЩО ПОЛОЖЕНИЕ</w:t>
      </w:r>
    </w:p>
    <w:p w:rsidR="000723EA" w:rsidRDefault="00F3737F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Сградата на корпус </w:t>
      </w:r>
      <w:r w:rsidR="000723EA">
        <w:rPr>
          <w:rFonts w:ascii="Times New Roman" w:eastAsia="Times New Roman" w:hAnsi="Times New Roman"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 строена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>в края на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901" w:rsidRPr="00262338">
        <w:rPr>
          <w:rFonts w:ascii="Times New Roman" w:eastAsia="Times New Roman" w:hAnsi="Times New Roman"/>
          <w:sz w:val="24"/>
          <w:szCs w:val="24"/>
          <w:lang w:val="bg-BG" w:eastAsia="bg-BG"/>
        </w:rPr>
        <w:t>7</w:t>
      </w:r>
      <w:r w:rsidR="00C310C3" w:rsidRPr="00262338">
        <w:rPr>
          <w:rFonts w:ascii="Times New Roman" w:eastAsia="Times New Roman" w:hAnsi="Times New Roman"/>
          <w:sz w:val="24"/>
          <w:szCs w:val="24"/>
          <w:lang w:val="bg-BG" w:eastAsia="bg-BG"/>
        </w:rPr>
        <w:t>0-те години на 20-ти век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000DC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(въведена </w:t>
      </w:r>
      <w:r w:rsidR="004C01C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експлоатация през 1980 година) 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>за осигуряване на материална база за учебния процес и научно-изследователската дейност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Техническия университет. </w:t>
      </w:r>
      <w:r w:rsidR="000723EA">
        <w:rPr>
          <w:rFonts w:ascii="Times New Roman" w:eastAsia="Times New Roman" w:hAnsi="Times New Roman"/>
          <w:sz w:val="24"/>
          <w:szCs w:val="24"/>
          <w:lang w:val="bg-BG" w:eastAsia="bg-BG"/>
        </w:rPr>
        <w:t>Пететажна е и се с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ъстои </w:t>
      </w:r>
      <w:r w:rsidR="000723EA">
        <w:rPr>
          <w:rFonts w:ascii="Times New Roman" w:eastAsia="Times New Roman" w:hAnsi="Times New Roman"/>
          <w:sz w:val="24"/>
          <w:szCs w:val="24"/>
          <w:lang w:val="bg-BG" w:eastAsia="bg-BG"/>
        </w:rPr>
        <w:t>от учебни зали, кабинети, лаборатории, технически,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сервизни и обслужващи помещения. Конструкцията е стоманобетонна,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>строителството е извършено по типизирана строителна система за университетски сгради</w:t>
      </w:r>
      <w:r w:rsidR="007D6BF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(Е1-72)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</w:t>
      </w:r>
      <w:r w:rsidR="00275B9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стените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са </w:t>
      </w:r>
      <w:r w:rsidR="00275B9F">
        <w:rPr>
          <w:rFonts w:ascii="Times New Roman" w:eastAsia="Times New Roman" w:hAnsi="Times New Roman"/>
          <w:sz w:val="24"/>
          <w:szCs w:val="24"/>
          <w:lang w:val="bg-BG" w:eastAsia="bg-BG"/>
        </w:rPr>
        <w:t>тухлени.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275B9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През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>201</w:t>
      </w:r>
      <w:r w:rsidR="003358CC">
        <w:rPr>
          <w:rFonts w:ascii="Times New Roman" w:eastAsia="Times New Roman" w:hAnsi="Times New Roman"/>
          <w:sz w:val="24"/>
          <w:szCs w:val="24"/>
          <w:lang w:val="bg-BG" w:eastAsia="bg-BG"/>
        </w:rPr>
        <w:t>3 / 2014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година сградата е санирана,</w:t>
      </w:r>
      <w:r w:rsidR="00275B9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 всички външни повърхнини е положена топлоизолация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275B9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подменена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 </w:t>
      </w:r>
      <w:r w:rsidR="00275B9F">
        <w:rPr>
          <w:rFonts w:ascii="Times New Roman" w:eastAsia="Times New Roman" w:hAnsi="Times New Roman"/>
          <w:sz w:val="24"/>
          <w:szCs w:val="24"/>
          <w:lang w:val="bg-BG" w:eastAsia="bg-BG"/>
        </w:rPr>
        <w:t>дограмата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>, рехабилитирани са инсталациите.</w:t>
      </w:r>
    </w:p>
    <w:p w:rsidR="00836CCE" w:rsidRDefault="000723EA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Лаборатория 1013 е разположена в крайния източен ъгъл на сградата на полуподземно и първо надземно ниво.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Помещението е еднопространствено, на две подови нива. </w:t>
      </w:r>
      <w:r w:rsidR="00902114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Ясно четлива е конструкцията – стоманобетонни греди и колони с междуосови разстояния </w:t>
      </w:r>
      <w:r w:rsidR="0026233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4.80 / 7.20 </w:t>
      </w:r>
      <w:r w:rsidR="00000DC9">
        <w:rPr>
          <w:rFonts w:ascii="Times New Roman" w:eastAsia="Times New Roman" w:hAnsi="Times New Roman"/>
          <w:sz w:val="24"/>
          <w:szCs w:val="24"/>
          <w:lang w:val="bg-BG" w:eastAsia="bg-BG"/>
        </w:rPr>
        <w:t>/</w:t>
      </w:r>
      <w:r w:rsidR="0026233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2.40 м.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Ползва се за разполагане на машини за провеждане на уморни изпитания. Входът е </w:t>
      </w:r>
      <w:r w:rsidR="00F1466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през двойна (ПДЧ) врата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от централното фоайе на учебната сграда, на второто ниво (кота +2.40, светла височина 5.10 м). До него </w:t>
      </w:r>
      <w:r w:rsidR="00F63901" w:rsidRPr="00BF446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</w:t>
      </w:r>
      <w:r w:rsidR="00BF446C" w:rsidRPr="00BF446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лека </w:t>
      </w:r>
      <w:r w:rsidR="00F63901" w:rsidRPr="00BF446C">
        <w:rPr>
          <w:rFonts w:ascii="Times New Roman" w:eastAsia="Times New Roman" w:hAnsi="Times New Roman"/>
          <w:sz w:val="24"/>
          <w:szCs w:val="24"/>
          <w:lang w:val="bg-BG" w:eastAsia="bg-BG"/>
        </w:rPr>
        <w:t>метална конструкция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метална стълба е изградено помощно помещение на две нива. До кота 0.00 се достига по </w:t>
      </w:r>
      <w:r w:rsidR="00F63901"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 xml:space="preserve">еднораменна стълба, разположена срещу входа. Тук светлата височина е 7.50 м, има изграден и подкранов път. </w:t>
      </w:r>
      <w:r w:rsidR="00C669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Лабораторията е остъклена </w:t>
      </w:r>
      <w:r w:rsidR="006D4AF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витрини </w:t>
      </w:r>
      <w:r w:rsidR="00C669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от изток </w:t>
      </w:r>
      <w:r w:rsidR="006D4AF3">
        <w:rPr>
          <w:rFonts w:ascii="Times New Roman" w:eastAsia="Times New Roman" w:hAnsi="Times New Roman"/>
          <w:sz w:val="24"/>
          <w:szCs w:val="24"/>
          <w:lang w:val="bg-BG" w:eastAsia="bg-BG"/>
        </w:rPr>
        <w:t>и запад, на изток, през английски двор, има достъп за машини и оборудване.</w:t>
      </w:r>
      <w:r w:rsidR="0084147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Английският двор е обезопасен с парапет, с вътрешен парапет е осигурена безопасност и на площта на кота +2.40. </w:t>
      </w:r>
      <w:r w:rsidR="006D4AF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836CC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Стените и таванът са боядисани с латекс. </w:t>
      </w:r>
      <w:r w:rsidR="006D4AF3">
        <w:rPr>
          <w:rFonts w:ascii="Times New Roman" w:eastAsia="Times New Roman" w:hAnsi="Times New Roman"/>
          <w:sz w:val="24"/>
          <w:szCs w:val="24"/>
          <w:lang w:val="bg-BG" w:eastAsia="bg-BG"/>
        </w:rPr>
        <w:t>Подът на основното ниво е настлан с теракотни плочи</w:t>
      </w:r>
      <w:r w:rsidR="00836CC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частично разместени и окъртени, на по-високото ниво е мозайка, в която се забелязват пукнатини от слягане. Дограмата е нова, алуминиева, в добро състояние. Парапетът на английския двор е ръждясал и изкривен. </w:t>
      </w:r>
    </w:p>
    <w:p w:rsidR="00C66986" w:rsidRDefault="00C66986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Начинът на експлоатация на лабораторията предполага цялостно преоборудване</w:t>
      </w:r>
      <w:r w:rsidR="00836CCE">
        <w:rPr>
          <w:rFonts w:ascii="Times New Roman" w:eastAsia="Times New Roman" w:hAnsi="Times New Roman"/>
          <w:sz w:val="24"/>
          <w:szCs w:val="24"/>
          <w:lang w:val="bg-BG" w:eastAsia="bg-BG"/>
        </w:rPr>
        <w:t>, създаване на работни места за изследователите,</w:t>
      </w:r>
      <w:r w:rsidR="00836CCE" w:rsidRPr="00836CC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836CC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ремонти на компрометираните настилки. </w:t>
      </w:r>
    </w:p>
    <w:p w:rsidR="008144EB" w:rsidRPr="005707A8" w:rsidRDefault="008144EB" w:rsidP="008144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8144EB" w:rsidRPr="000729B1" w:rsidRDefault="008144EB" w:rsidP="008144EB">
      <w:pPr>
        <w:snapToGri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729B1">
        <w:rPr>
          <w:rFonts w:ascii="Times New Roman" w:eastAsia="Times New Roman" w:hAnsi="Times New Roman"/>
          <w:sz w:val="24"/>
          <w:szCs w:val="24"/>
          <w:lang w:val="bg-BG" w:eastAsia="bg-BG"/>
        </w:rPr>
        <w:t>ПРОЕК</w:t>
      </w:r>
      <w:r w:rsidR="00DE1EC6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Pr="000729B1">
        <w:rPr>
          <w:rFonts w:ascii="Times New Roman" w:eastAsia="Times New Roman" w:hAnsi="Times New Roman"/>
          <w:sz w:val="24"/>
          <w:szCs w:val="24"/>
          <w:lang w:val="bg-BG" w:eastAsia="bg-BG"/>
        </w:rPr>
        <w:t>НО ПРЕДЛОЖЕНИЕ</w:t>
      </w:r>
      <w:r w:rsidRPr="000729B1">
        <w:rPr>
          <w:rFonts w:ascii="Times New Roman" w:eastAsia="Times New Roman" w:hAnsi="Times New Roman"/>
          <w:bCs/>
          <w:spacing w:val="3"/>
          <w:sz w:val="24"/>
          <w:szCs w:val="24"/>
          <w:lang w:val="bg-BG" w:eastAsia="bg-BG"/>
        </w:rPr>
        <w:t xml:space="preserve"> </w:t>
      </w:r>
    </w:p>
    <w:p w:rsidR="00F636D0" w:rsidRPr="00CD27ED" w:rsidRDefault="008144EB" w:rsidP="008144EB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729B1">
        <w:rPr>
          <w:rFonts w:ascii="Times New Roman" w:eastAsia="Times New Roman" w:hAnsi="Times New Roman"/>
          <w:sz w:val="24"/>
          <w:szCs w:val="24"/>
          <w:lang w:val="bg-BG" w:eastAsia="bg-BG"/>
        </w:rPr>
        <w:t>Проектът за</w:t>
      </w:r>
      <w:r w:rsid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DF5B23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Преустройство </w:t>
      </w:r>
      <w:r w:rsidR="00F1466C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лаборатория в сграда с идентификатор 14218.514.5.1.2 (Корпус 1, Лаборатория 1013) за лаборатория  "Енергоспестяващи технологии за удължаване на жизнения цикъл и повишаване на експлоатационната сигурност" </w:t>
      </w:r>
      <w:r w:rsidR="00F636D0" w:rsidRPr="00CD27ED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на Технически университет Габрово</w:t>
      </w:r>
      <w:r w:rsidR="00F636D0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 изготвен по </w:t>
      </w:r>
      <w:r w:rsidR="000729B1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технически спецификации и задание в схеми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Възложител</w:t>
      </w:r>
      <w:r w:rsidR="00F636D0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я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– </w:t>
      </w:r>
      <w:r w:rsidR="00F636D0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ТУ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на основание виза от </w:t>
      </w:r>
      <w:r w:rsidR="000729B1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17.12.2018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година на главния архитект на Община Габрово върху оригинална скица № </w:t>
      </w:r>
      <w:r w:rsidR="000729B1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79</w:t>
      </w:r>
      <w:r w:rsidR="007B4C37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3</w:t>
      </w:r>
      <w:r w:rsidR="000729B1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/2018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– извадка от действащ ПУП на Габрово, </w:t>
      </w:r>
      <w:r w:rsidR="008407F9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Борово - Велчевци.</w:t>
      </w: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:rsidR="00DE1EC6" w:rsidRDefault="008144EB" w:rsidP="000B78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базата на подробно заснемане и анализ на съществуващото положение, проектът предвижда комплексно решение на идентифицираните проблеми. Съобразено </w:t>
      </w:r>
      <w:r w:rsidR="00F65ADA" w:rsidRPr="00CD27ED">
        <w:rPr>
          <w:rFonts w:ascii="Times New Roman" w:eastAsia="Times New Roman" w:hAnsi="Times New Roman"/>
          <w:sz w:val="24"/>
          <w:szCs w:val="24"/>
          <w:lang w:val="bg-BG" w:eastAsia="bg-BG"/>
        </w:rPr>
        <w:t>с</w:t>
      </w:r>
      <w:r w:rsidR="00F65ADA"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изискванията на Възложителя за създаване на материална база за разполагане на високотехнологично оборудване за научни изследвания, </w:t>
      </w:r>
      <w:r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>със спецификата на финансиране, както и с нормативните изисквания на действащото законодателство</w:t>
      </w:r>
      <w:r w:rsidR="005707A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906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проектът </w:t>
      </w:r>
      <w:r w:rsidR="0084147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предвижда </w:t>
      </w:r>
      <w:r w:rsidR="0064036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преустройство и </w:t>
      </w:r>
      <w:r w:rsidR="0084147F">
        <w:rPr>
          <w:rFonts w:ascii="Times New Roman" w:eastAsia="Times New Roman" w:hAnsi="Times New Roman"/>
          <w:sz w:val="24"/>
          <w:szCs w:val="24"/>
          <w:lang w:val="bg-BG" w:eastAsia="bg-BG"/>
        </w:rPr>
        <w:t>цялостно преоборудване за Лаборатория</w:t>
      </w:r>
      <w:r w:rsidR="003906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84147F" w:rsidRPr="0084147F">
        <w:rPr>
          <w:rFonts w:ascii="Times New Roman" w:eastAsia="Times New Roman" w:hAnsi="Times New Roman"/>
          <w:sz w:val="24"/>
          <w:szCs w:val="24"/>
          <w:lang w:val="bg-BG" w:eastAsia="bg-BG"/>
        </w:rPr>
        <w:t>"Енергоспестяващи технологии за удължаване на жизнения цикъл и повишаване на експлоатационната сигурност"</w:t>
      </w:r>
      <w:r w:rsidR="0084147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</w:t>
      </w:r>
    </w:p>
    <w:p w:rsidR="002A41B6" w:rsidRDefault="0084147F" w:rsidP="005031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Демонтира се съществуващото помощно помещения както и цялата настилка на кота +2.40. Върху трамбована и изолирана основа се полага нова настилка от шлайфан бетон с епоксидно покритие. На това ниво, в северната част</w:t>
      </w:r>
      <w:r w:rsidR="005707A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метална конструкция и термопанели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(стенни и покривни с дебелина 6 см</w:t>
      </w:r>
      <w:r w:rsidR="003C123C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цвят по </w:t>
      </w:r>
      <w:r w:rsidR="003C123C">
        <w:rPr>
          <w:rFonts w:ascii="Times New Roman" w:eastAsia="Times New Roman" w:hAnsi="Times New Roman"/>
          <w:sz w:val="24"/>
          <w:szCs w:val="24"/>
          <w:lang w:eastAsia="bg-BG"/>
        </w:rPr>
        <w:t>RAL 9006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 w:rsidR="005707A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се изгражда кабинет за изследователите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. Във вътрешността с гипсокартон е преградено малко пространство за разполагане на оборудване, изискващо специална защита.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Входът в кабинета е през остъклена 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матирано стъкло 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алуминиева врата, алуминиеви неотваряеми прозорци осигуряват естествено осветление и визуална връзка с цялата лаборатория</w:t>
      </w:r>
      <w:r w:rsidR="003C123C">
        <w:rPr>
          <w:rFonts w:ascii="Times New Roman" w:eastAsia="Times New Roman" w:hAnsi="Times New Roman"/>
          <w:sz w:val="24"/>
          <w:szCs w:val="24"/>
          <w:lang w:eastAsia="bg-BG"/>
        </w:rPr>
        <w:t xml:space="preserve">; 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дограмата е в цвят по </w:t>
      </w:r>
      <w:r w:rsidR="003C123C">
        <w:rPr>
          <w:rFonts w:ascii="Times New Roman" w:eastAsia="Times New Roman" w:hAnsi="Times New Roman"/>
          <w:sz w:val="24"/>
          <w:szCs w:val="24"/>
          <w:lang w:eastAsia="bg-BG"/>
        </w:rPr>
        <w:t>RAL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7037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. На кота 0.00 са запазени фундаменти и функционални отвори за съществуващото</w:t>
      </w:r>
      <w:r w:rsidR="002A41B6" w:rsidRPr="002A41B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оборудване и е предвиден нов фундамент за разполагане на нови машини. След почистване на съществуващата настилка, върху пода се полага шлайфан бетон с епоксидно покритие. Предвидено е вътрешно пребоядисване с латекс на всички стени и тавани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(в бял цвят)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, както и подмяна на входната врата с алуминиева</w:t>
      </w:r>
      <w:r w:rsidR="003C123C" w:rsidRP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>(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цвят по </w:t>
      </w:r>
      <w:r w:rsidR="003C123C">
        <w:rPr>
          <w:rFonts w:ascii="Times New Roman" w:eastAsia="Times New Roman" w:hAnsi="Times New Roman"/>
          <w:sz w:val="24"/>
          <w:szCs w:val="24"/>
          <w:lang w:eastAsia="bg-BG"/>
        </w:rPr>
        <w:t>RAL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7037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Проектиран е нов </w:t>
      </w:r>
      <w:r w:rsidR="00CD27E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метален 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парапет за английския двор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(праховобоядисан 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цвят по </w:t>
      </w:r>
      <w:r w:rsidR="003C123C">
        <w:rPr>
          <w:rFonts w:ascii="Times New Roman" w:eastAsia="Times New Roman" w:hAnsi="Times New Roman"/>
          <w:sz w:val="24"/>
          <w:szCs w:val="24"/>
          <w:lang w:eastAsia="bg-BG"/>
        </w:rPr>
        <w:t>RAL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70</w:t>
      </w:r>
      <w:r w:rsidR="003C123C">
        <w:rPr>
          <w:rFonts w:ascii="Times New Roman" w:eastAsia="Times New Roman" w:hAnsi="Times New Roman"/>
          <w:sz w:val="24"/>
          <w:szCs w:val="24"/>
          <w:lang w:val="bg-BG" w:eastAsia="bg-BG"/>
        </w:rPr>
        <w:t>16)</w:t>
      </w:r>
      <w:bookmarkStart w:id="0" w:name="_GoBack"/>
      <w:bookmarkEnd w:id="0"/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, вътрешния парапет, след почистване и пребоядисване, се запазва.</w:t>
      </w:r>
    </w:p>
    <w:p w:rsidR="00503162" w:rsidRPr="001565DB" w:rsidRDefault="001565DB" w:rsidP="005031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Материалите за обработка на вътрешни и външни повърхности</w:t>
      </w:r>
      <w:r w:rsidR="002A41B6">
        <w:rPr>
          <w:rFonts w:ascii="Times New Roman" w:eastAsia="Times New Roman" w:hAnsi="Times New Roman"/>
          <w:sz w:val="24"/>
          <w:szCs w:val="24"/>
          <w:lang w:val="bg-BG" w:eastAsia="bg-BG"/>
        </w:rPr>
        <w:t>, както и квадратурите на помещенията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са показани в табличен вид на чертежа. Инсталациите са съобразно проекти по съответните специалности.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:rsidR="005C14A1" w:rsidRDefault="005C14A1" w:rsidP="000B78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6630" w:rsidRPr="007B4C37" w:rsidRDefault="002A41B6" w:rsidP="0005663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Застроената пл</w:t>
      </w:r>
      <w:r w:rsidR="00056630" w:rsidRPr="007B4C37">
        <w:rPr>
          <w:rFonts w:ascii="Times New Roman" w:hAnsi="Times New Roman"/>
          <w:sz w:val="24"/>
          <w:szCs w:val="24"/>
          <w:lang w:val="bg-BG"/>
        </w:rPr>
        <w:t xml:space="preserve">ощ на </w:t>
      </w:r>
      <w:r>
        <w:rPr>
          <w:rFonts w:ascii="Times New Roman" w:hAnsi="Times New Roman"/>
          <w:sz w:val="24"/>
          <w:szCs w:val="24"/>
          <w:lang w:val="bg-BG"/>
        </w:rPr>
        <w:t>лабораторията</w:t>
      </w:r>
      <w:r w:rsidR="007B4C37" w:rsidRPr="007B4C37">
        <w:rPr>
          <w:rFonts w:ascii="Times New Roman" w:hAnsi="Times New Roman"/>
          <w:sz w:val="24"/>
          <w:szCs w:val="24"/>
          <w:lang w:val="bg-BG"/>
        </w:rPr>
        <w:t xml:space="preserve"> е </w:t>
      </w:r>
      <w:r>
        <w:rPr>
          <w:rFonts w:ascii="Times New Roman" w:hAnsi="Times New Roman"/>
          <w:sz w:val="24"/>
          <w:szCs w:val="24"/>
          <w:lang w:val="bg-BG"/>
        </w:rPr>
        <w:t>270.0</w:t>
      </w:r>
      <w:r w:rsidR="007B4C37" w:rsidRPr="007B4C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630" w:rsidRPr="007B4C37">
        <w:rPr>
          <w:rFonts w:ascii="Times New Roman" w:hAnsi="Times New Roman"/>
          <w:sz w:val="24"/>
          <w:szCs w:val="24"/>
          <w:lang w:val="bg-BG"/>
        </w:rPr>
        <w:t>кв.м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056630" w:rsidRPr="00056630" w:rsidRDefault="00056630" w:rsidP="00056630">
      <w:pPr>
        <w:shd w:val="clear" w:color="auto" w:fill="FFFFFF"/>
        <w:spacing w:before="240"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Проектът е съобразен с действащата нормативна уредба. </w:t>
      </w:r>
    </w:p>
    <w:p w:rsidR="00056630" w:rsidRPr="00056630" w:rsidRDefault="00056630" w:rsidP="00056630">
      <w:pPr>
        <w:shd w:val="clear" w:color="auto" w:fill="FFFFFF"/>
        <w:spacing w:before="240" w:after="12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ru-RU" w:eastAsia="bg-BG"/>
        </w:rPr>
        <w:lastRenderedPageBreak/>
        <w:t xml:space="preserve">Съгласно разпоредбите на 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Наредба </w:t>
      </w:r>
      <w:r w:rsidRPr="00056630">
        <w:rPr>
          <w:rFonts w:ascii="Times New Roman" w:eastAsia="Times New Roman" w:hAnsi="Times New Roman"/>
          <w:sz w:val="24"/>
          <w:szCs w:val="24"/>
          <w:lang w:eastAsia="bg-BG"/>
        </w:rPr>
        <w:t>I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з-1971 от 29.10.2009. за строително-техническите правила и норми за осигуряване на безопасност при пожар 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>обектът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попада в клас на функционална пожарна опасност Ф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4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подклас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Ф4.2</w:t>
      </w:r>
      <w:r w:rsidRPr="0005663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Ползваните материали за конструктивни елементи и за обработка на външни и вътрешни повърхности 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>го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определят </w:t>
      </w:r>
      <w:r w:rsidRPr="002A41B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от </w:t>
      </w:r>
      <w:r w:rsidRPr="002A41B6">
        <w:rPr>
          <w:rFonts w:ascii="Times New Roman" w:eastAsia="Times New Roman" w:hAnsi="Times New Roman"/>
          <w:sz w:val="24"/>
          <w:szCs w:val="24"/>
          <w:lang w:eastAsia="bg-BG"/>
        </w:rPr>
        <w:t>I</w:t>
      </w:r>
      <w:r w:rsidRPr="002A41B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степен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пожароустойчивост. </w:t>
      </w:r>
    </w:p>
    <w:p w:rsidR="00056630" w:rsidRPr="00056630" w:rsidRDefault="00056630" w:rsidP="00056630">
      <w:pPr>
        <w:shd w:val="clear" w:color="auto" w:fill="FFFFFF"/>
        <w:spacing w:after="120" w:line="240" w:lineRule="auto"/>
        <w:ind w:right="-2"/>
        <w:jc w:val="both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Съгласно разпоредбите на ЗУТ (чл.137, ал.1), съответно на Наредба №1/2003 за номенклатурата на видовете строежи</w:t>
      </w:r>
      <w:r w:rsidR="004E506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(чл.9, ал.2)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, обект</w:t>
      </w:r>
      <w:r w:rsidR="004E5067">
        <w:rPr>
          <w:rFonts w:ascii="Times New Roman" w:eastAsia="Times New Roman" w:hAnsi="Times New Roman"/>
          <w:sz w:val="24"/>
          <w:szCs w:val="24"/>
          <w:lang w:val="bg-BG" w:eastAsia="bg-BG"/>
        </w:rPr>
        <w:t>ът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е </w:t>
      </w:r>
      <w:r w:rsidRPr="00056630">
        <w:rPr>
          <w:rFonts w:ascii="Times New Roman" w:eastAsia="Times New Roman" w:hAnsi="Times New Roman"/>
          <w:b/>
          <w:i/>
          <w:sz w:val="24"/>
          <w:szCs w:val="24"/>
          <w:lang w:val="bg-BG" w:eastAsia="bg-BG"/>
        </w:rPr>
        <w:t>четвърта категория</w:t>
      </w:r>
      <w:r w:rsidRPr="0005663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. </w:t>
      </w:r>
    </w:p>
    <w:p w:rsidR="00056630" w:rsidRPr="00056630" w:rsidRDefault="00056630" w:rsidP="00056630">
      <w:pPr>
        <w:tabs>
          <w:tab w:val="left" w:pos="37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Проектът в част Архитектура съдържа настоящата обяснителна записка</w:t>
      </w:r>
      <w:r w:rsidR="005707A8">
        <w:rPr>
          <w:rFonts w:ascii="Times New Roman" w:eastAsia="Times New Roman" w:hAnsi="Times New Roman"/>
          <w:sz w:val="24"/>
          <w:szCs w:val="24"/>
          <w:lang w:val="bg-BG" w:eastAsia="bg-BG"/>
        </w:rPr>
        <w:t>, количествена сметка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следните чертежи</w:t>
      </w:r>
      <w:r w:rsidRPr="00AA6BD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: </w:t>
      </w:r>
      <w:r w:rsidR="00AA6BDF" w:rsidRPr="00AA6BDF">
        <w:rPr>
          <w:rFonts w:ascii="Times New Roman" w:eastAsia="Times New Roman" w:hAnsi="Times New Roman"/>
          <w:sz w:val="24"/>
          <w:szCs w:val="24"/>
          <w:lang w:val="bg-BG" w:eastAsia="bg-BG"/>
        </w:rPr>
        <w:t>разпределение, разрези</w:t>
      </w:r>
      <w:r w:rsidR="00E545E8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AA6BDF" w:rsidRPr="00AA6BD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ситуация</w:t>
      </w:r>
      <w:r w:rsidR="00E545E8">
        <w:rPr>
          <w:rFonts w:ascii="Times New Roman" w:eastAsia="Times New Roman" w:hAnsi="Times New Roman"/>
          <w:sz w:val="24"/>
          <w:szCs w:val="24"/>
          <w:lang w:val="bg-BG" w:eastAsia="bg-BG"/>
        </w:rPr>
        <w:t>, фрагмент на новия парапет</w:t>
      </w:r>
      <w:r w:rsidR="00AA6BDF" w:rsidRPr="00AA6BDF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AA6BD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Окомплектован е с копие от документ за собственост (А</w:t>
      </w:r>
      <w:r w:rsidR="001A704F"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С), скица от кадастрална скица, оригинална скица с виза за проектиране. Съпроводен е с проекти по части: Конструкции, Електро, ВиК, ОВК, ЕЕ</w:t>
      </w:r>
      <w:r w:rsidR="00ED4B1E">
        <w:rPr>
          <w:rFonts w:ascii="Times New Roman" w:eastAsia="Times New Roman" w:hAnsi="Times New Roman"/>
          <w:sz w:val="24"/>
          <w:szCs w:val="24"/>
          <w:lang w:val="bg-BG" w:eastAsia="bg-BG"/>
        </w:rPr>
        <w:t>, ПБ</w:t>
      </w:r>
      <w:r w:rsidR="00AC6ABD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:rsidR="00056630" w:rsidRPr="00056630" w:rsidRDefault="00056630" w:rsidP="0005663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7884" w:rsidRPr="00477884" w:rsidRDefault="00477884" w:rsidP="00B119E4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95153" w:rsidRDefault="00295153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p w:rsidR="00295153" w:rsidRDefault="00AA6BDF" w:rsidP="00071519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AA6BDF">
        <w:rPr>
          <w:rFonts w:ascii="Times New Roman" w:hAnsi="Times New Roman"/>
          <w:bCs/>
          <w:sz w:val="24"/>
          <w:szCs w:val="24"/>
          <w:lang w:val="bg-BG"/>
        </w:rPr>
        <w:t>Съгласували</w:t>
      </w:r>
      <w:r>
        <w:rPr>
          <w:rFonts w:ascii="Times New Roman" w:hAnsi="Times New Roman"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  <w:t>Проектант:</w:t>
      </w:r>
    </w:p>
    <w:p w:rsidR="00AA6BDF" w:rsidRDefault="00AA6BDF" w:rsidP="00071519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К</w:t>
      </w:r>
    </w:p>
    <w:p w:rsidR="00AA6BDF" w:rsidRDefault="00AA6BDF" w:rsidP="00071519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Г</w:t>
      </w:r>
    </w:p>
    <w:p w:rsidR="00AA6BDF" w:rsidRDefault="00AA6BDF" w:rsidP="00071519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Ел</w:t>
      </w:r>
    </w:p>
    <w:p w:rsidR="00AA6BDF" w:rsidRDefault="00AA6BDF" w:rsidP="00071519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ВК</w:t>
      </w:r>
    </w:p>
    <w:p w:rsidR="00AA6BDF" w:rsidRPr="00AA6BDF" w:rsidRDefault="00AA6BDF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ОВК, ЕЕ</w:t>
      </w:r>
    </w:p>
    <w:p w:rsidR="00295153" w:rsidRDefault="00295153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p w:rsidR="0013745C" w:rsidRDefault="0013745C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sectPr w:rsidR="0013745C" w:rsidSect="00FD41BD">
      <w:footerReference w:type="default" r:id="rId8"/>
      <w:pgSz w:w="11906" w:h="16838"/>
      <w:pgMar w:top="1276" w:right="1133" w:bottom="567" w:left="1418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93" w:rsidRDefault="00000993">
      <w:pPr>
        <w:spacing w:after="0" w:line="240" w:lineRule="auto"/>
      </w:pPr>
      <w:r>
        <w:separator/>
      </w:r>
    </w:p>
  </w:endnote>
  <w:endnote w:type="continuationSeparator" w:id="0">
    <w:p w:rsidR="00000993" w:rsidRDefault="0000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CCE" w:rsidRPr="003411AB" w:rsidRDefault="00836CCE" w:rsidP="001C4E71">
    <w:pPr>
      <w:spacing w:line="240" w:lineRule="auto"/>
      <w:jc w:val="right"/>
      <w:rPr>
        <w:rFonts w:ascii="Times New Roman" w:hAnsi="Times New Roman"/>
        <w:sz w:val="20"/>
        <w:szCs w:val="20"/>
      </w:rPr>
    </w:pPr>
    <w:r w:rsidRPr="003411AB">
      <w:rPr>
        <w:rFonts w:ascii="Times New Roman" w:hAnsi="Times New Roman"/>
        <w:sz w:val="20"/>
        <w:szCs w:val="20"/>
      </w:rPr>
      <w:fldChar w:fldCharType="begin"/>
    </w:r>
    <w:r w:rsidRPr="003411AB">
      <w:rPr>
        <w:rFonts w:ascii="Times New Roman" w:hAnsi="Times New Roman"/>
        <w:sz w:val="20"/>
        <w:szCs w:val="20"/>
        <w:lang w:val="ru-RU"/>
      </w:rPr>
      <w:instrText xml:space="preserve"> </w:instrText>
    </w:r>
    <w:r w:rsidRPr="003411AB">
      <w:rPr>
        <w:rFonts w:ascii="Times New Roman" w:hAnsi="Times New Roman"/>
        <w:sz w:val="20"/>
        <w:szCs w:val="20"/>
      </w:rPr>
      <w:instrText>PAGE</w:instrText>
    </w:r>
    <w:r w:rsidRPr="003411AB">
      <w:rPr>
        <w:rFonts w:ascii="Times New Roman" w:hAnsi="Times New Roman"/>
        <w:sz w:val="20"/>
        <w:szCs w:val="20"/>
        <w:lang w:val="ru-RU"/>
      </w:rPr>
      <w:instrText xml:space="preserve">   \* </w:instrText>
    </w:r>
    <w:r w:rsidRPr="003411AB">
      <w:rPr>
        <w:rFonts w:ascii="Times New Roman" w:hAnsi="Times New Roman"/>
        <w:sz w:val="20"/>
        <w:szCs w:val="20"/>
      </w:rPr>
      <w:instrText>MERGEFORMAT</w:instrText>
    </w:r>
    <w:r w:rsidRPr="003411AB">
      <w:rPr>
        <w:rFonts w:ascii="Times New Roman" w:hAnsi="Times New Roman"/>
        <w:sz w:val="20"/>
        <w:szCs w:val="20"/>
        <w:lang w:val="ru-RU"/>
      </w:rPr>
      <w:instrText xml:space="preserve"> </w:instrText>
    </w:r>
    <w:r w:rsidRPr="003411AB">
      <w:rPr>
        <w:rFonts w:ascii="Times New Roman" w:hAnsi="Times New Roman"/>
        <w:sz w:val="20"/>
        <w:szCs w:val="20"/>
      </w:rPr>
      <w:fldChar w:fldCharType="separate"/>
    </w:r>
    <w:r w:rsidR="003C123C">
      <w:rPr>
        <w:rFonts w:ascii="Times New Roman" w:hAnsi="Times New Roman"/>
        <w:noProof/>
        <w:sz w:val="20"/>
        <w:szCs w:val="20"/>
      </w:rPr>
      <w:t>4</w:t>
    </w:r>
    <w:r w:rsidRPr="003411AB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93" w:rsidRDefault="00000993">
      <w:pPr>
        <w:spacing w:after="0" w:line="240" w:lineRule="auto"/>
      </w:pPr>
      <w:r>
        <w:separator/>
      </w:r>
    </w:p>
  </w:footnote>
  <w:footnote w:type="continuationSeparator" w:id="0">
    <w:p w:rsidR="00000993" w:rsidRDefault="0000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0F7"/>
    <w:multiLevelType w:val="hybridMultilevel"/>
    <w:tmpl w:val="8582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3E51"/>
    <w:multiLevelType w:val="hybridMultilevel"/>
    <w:tmpl w:val="E3C0B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203F"/>
    <w:multiLevelType w:val="hybridMultilevel"/>
    <w:tmpl w:val="936E7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D009D"/>
    <w:multiLevelType w:val="hybridMultilevel"/>
    <w:tmpl w:val="2C34256E"/>
    <w:lvl w:ilvl="0" w:tplc="553C3052">
      <w:start w:val="1"/>
      <w:numFmt w:val="decimal"/>
      <w:lvlText w:val="%1."/>
      <w:lvlJc w:val="left"/>
      <w:pPr>
        <w:ind w:left="63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41917"/>
    <w:multiLevelType w:val="hybridMultilevel"/>
    <w:tmpl w:val="9FCC000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2C582E"/>
    <w:multiLevelType w:val="hybridMultilevel"/>
    <w:tmpl w:val="6E5650A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53C07"/>
    <w:multiLevelType w:val="hybridMultilevel"/>
    <w:tmpl w:val="340C14CC"/>
    <w:lvl w:ilvl="0" w:tplc="77A45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833E7"/>
    <w:multiLevelType w:val="hybridMultilevel"/>
    <w:tmpl w:val="8B6ADBE6"/>
    <w:lvl w:ilvl="0" w:tplc="77A45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A170C"/>
    <w:multiLevelType w:val="hybridMultilevel"/>
    <w:tmpl w:val="A3A2FF6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E50E1F"/>
    <w:multiLevelType w:val="hybridMultilevel"/>
    <w:tmpl w:val="8C2053FA"/>
    <w:lvl w:ilvl="0" w:tplc="EEDC2548">
      <w:numFmt w:val="bullet"/>
      <w:lvlText w:val="–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4270BAA"/>
    <w:multiLevelType w:val="hybridMultilevel"/>
    <w:tmpl w:val="60AE888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85894"/>
    <w:multiLevelType w:val="hybridMultilevel"/>
    <w:tmpl w:val="4F84F8CE"/>
    <w:lvl w:ilvl="0" w:tplc="3FA63D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A5780C"/>
    <w:multiLevelType w:val="hybridMultilevel"/>
    <w:tmpl w:val="5ECE57B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54501A"/>
    <w:multiLevelType w:val="hybridMultilevel"/>
    <w:tmpl w:val="E402D84E"/>
    <w:lvl w:ilvl="0" w:tplc="D9C284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B58CD"/>
    <w:multiLevelType w:val="hybridMultilevel"/>
    <w:tmpl w:val="F93E4216"/>
    <w:lvl w:ilvl="0" w:tplc="0CDEE848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2AE14D3"/>
    <w:multiLevelType w:val="hybridMultilevel"/>
    <w:tmpl w:val="2384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B025E"/>
    <w:multiLevelType w:val="hybridMultilevel"/>
    <w:tmpl w:val="42FC41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E38D0"/>
    <w:multiLevelType w:val="hybridMultilevel"/>
    <w:tmpl w:val="648A9828"/>
    <w:lvl w:ilvl="0" w:tplc="0402000D">
      <w:start w:val="1"/>
      <w:numFmt w:val="bullet"/>
      <w:lvlText w:val=""/>
      <w:lvlJc w:val="left"/>
      <w:pPr>
        <w:ind w:left="15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18" w15:restartNumberingAfterBreak="0">
    <w:nsid w:val="6380734B"/>
    <w:multiLevelType w:val="hybridMultilevel"/>
    <w:tmpl w:val="F556A6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A492D"/>
    <w:multiLevelType w:val="hybridMultilevel"/>
    <w:tmpl w:val="1EC8382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946F8"/>
    <w:multiLevelType w:val="hybridMultilevel"/>
    <w:tmpl w:val="97647C4E"/>
    <w:lvl w:ilvl="0" w:tplc="0402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75CB3DD5"/>
    <w:multiLevelType w:val="hybridMultilevel"/>
    <w:tmpl w:val="96BAD9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E0EA5"/>
    <w:multiLevelType w:val="hybridMultilevel"/>
    <w:tmpl w:val="2A185B16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CD5430B"/>
    <w:multiLevelType w:val="hybridMultilevel"/>
    <w:tmpl w:val="89FC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5"/>
  </w:num>
  <w:num w:numId="5">
    <w:abstractNumId w:val="19"/>
  </w:num>
  <w:num w:numId="6">
    <w:abstractNumId w:val="11"/>
  </w:num>
  <w:num w:numId="7">
    <w:abstractNumId w:val="17"/>
  </w:num>
  <w:num w:numId="8">
    <w:abstractNumId w:val="20"/>
  </w:num>
  <w:num w:numId="9">
    <w:abstractNumId w:val="15"/>
  </w:num>
  <w:num w:numId="10">
    <w:abstractNumId w:val="0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9"/>
  </w:num>
  <w:num w:numId="18">
    <w:abstractNumId w:val="2"/>
  </w:num>
  <w:num w:numId="19">
    <w:abstractNumId w:val="18"/>
  </w:num>
  <w:num w:numId="20">
    <w:abstractNumId w:val="21"/>
  </w:num>
  <w:num w:numId="21">
    <w:abstractNumId w:val="16"/>
  </w:num>
  <w:num w:numId="22">
    <w:abstractNumId w:val="22"/>
  </w:num>
  <w:num w:numId="23">
    <w:abstractNumId w:val="1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DB"/>
    <w:rsid w:val="00000993"/>
    <w:rsid w:val="00000C5C"/>
    <w:rsid w:val="00000DC9"/>
    <w:rsid w:val="000013B4"/>
    <w:rsid w:val="00002D09"/>
    <w:rsid w:val="00004DFD"/>
    <w:rsid w:val="00007047"/>
    <w:rsid w:val="0001354D"/>
    <w:rsid w:val="0003197F"/>
    <w:rsid w:val="00033414"/>
    <w:rsid w:val="00040A7E"/>
    <w:rsid w:val="00053C70"/>
    <w:rsid w:val="00056630"/>
    <w:rsid w:val="0005713C"/>
    <w:rsid w:val="00057B73"/>
    <w:rsid w:val="000602A6"/>
    <w:rsid w:val="000606B5"/>
    <w:rsid w:val="00060AFF"/>
    <w:rsid w:val="000618F3"/>
    <w:rsid w:val="000670FB"/>
    <w:rsid w:val="00070EDA"/>
    <w:rsid w:val="00071519"/>
    <w:rsid w:val="000723EA"/>
    <w:rsid w:val="000729B1"/>
    <w:rsid w:val="0007555D"/>
    <w:rsid w:val="00087316"/>
    <w:rsid w:val="0009231A"/>
    <w:rsid w:val="000935B9"/>
    <w:rsid w:val="00094154"/>
    <w:rsid w:val="00097E2B"/>
    <w:rsid w:val="000A2AA0"/>
    <w:rsid w:val="000B2040"/>
    <w:rsid w:val="000B36C1"/>
    <w:rsid w:val="000B465B"/>
    <w:rsid w:val="000B64FC"/>
    <w:rsid w:val="000B788E"/>
    <w:rsid w:val="000C0847"/>
    <w:rsid w:val="000C0BED"/>
    <w:rsid w:val="000C28ED"/>
    <w:rsid w:val="000C628F"/>
    <w:rsid w:val="000D0695"/>
    <w:rsid w:val="000D0CDA"/>
    <w:rsid w:val="000E1B42"/>
    <w:rsid w:val="0010506D"/>
    <w:rsid w:val="00117C71"/>
    <w:rsid w:val="00125E6B"/>
    <w:rsid w:val="00126274"/>
    <w:rsid w:val="001279E6"/>
    <w:rsid w:val="001301EE"/>
    <w:rsid w:val="00136ED9"/>
    <w:rsid w:val="0013745C"/>
    <w:rsid w:val="001454C0"/>
    <w:rsid w:val="00145C61"/>
    <w:rsid w:val="001565DB"/>
    <w:rsid w:val="00161265"/>
    <w:rsid w:val="0018097F"/>
    <w:rsid w:val="00181E88"/>
    <w:rsid w:val="00182849"/>
    <w:rsid w:val="001919CB"/>
    <w:rsid w:val="001A1222"/>
    <w:rsid w:val="001A5BD6"/>
    <w:rsid w:val="001A704F"/>
    <w:rsid w:val="001B77BE"/>
    <w:rsid w:val="001C4E71"/>
    <w:rsid w:val="001D2F9C"/>
    <w:rsid w:val="001D3352"/>
    <w:rsid w:val="001D3E3A"/>
    <w:rsid w:val="001D4F3D"/>
    <w:rsid w:val="001E1863"/>
    <w:rsid w:val="001E2352"/>
    <w:rsid w:val="001F17FC"/>
    <w:rsid w:val="001F349D"/>
    <w:rsid w:val="001F412C"/>
    <w:rsid w:val="001F49FA"/>
    <w:rsid w:val="0022738F"/>
    <w:rsid w:val="0022759E"/>
    <w:rsid w:val="00230F7B"/>
    <w:rsid w:val="00232FA2"/>
    <w:rsid w:val="002336D1"/>
    <w:rsid w:val="0024416E"/>
    <w:rsid w:val="00245D2E"/>
    <w:rsid w:val="002551AB"/>
    <w:rsid w:val="00262338"/>
    <w:rsid w:val="0026235C"/>
    <w:rsid w:val="00262FD3"/>
    <w:rsid w:val="0027134A"/>
    <w:rsid w:val="00273BD5"/>
    <w:rsid w:val="00275B9F"/>
    <w:rsid w:val="0028522C"/>
    <w:rsid w:val="00295153"/>
    <w:rsid w:val="0029617A"/>
    <w:rsid w:val="002964CA"/>
    <w:rsid w:val="002A41B6"/>
    <w:rsid w:val="002C6497"/>
    <w:rsid w:val="002C663B"/>
    <w:rsid w:val="002D0D76"/>
    <w:rsid w:val="002D68EA"/>
    <w:rsid w:val="002E2CCF"/>
    <w:rsid w:val="002F1E20"/>
    <w:rsid w:val="002F3849"/>
    <w:rsid w:val="002F3924"/>
    <w:rsid w:val="002F60CB"/>
    <w:rsid w:val="003065EF"/>
    <w:rsid w:val="003067E8"/>
    <w:rsid w:val="003137AE"/>
    <w:rsid w:val="003151F5"/>
    <w:rsid w:val="00315950"/>
    <w:rsid w:val="003169F3"/>
    <w:rsid w:val="00317DA4"/>
    <w:rsid w:val="00320D22"/>
    <w:rsid w:val="0032103B"/>
    <w:rsid w:val="00323D17"/>
    <w:rsid w:val="003279DA"/>
    <w:rsid w:val="00331129"/>
    <w:rsid w:val="00331630"/>
    <w:rsid w:val="003358CC"/>
    <w:rsid w:val="003411AB"/>
    <w:rsid w:val="003455BD"/>
    <w:rsid w:val="00351063"/>
    <w:rsid w:val="00355016"/>
    <w:rsid w:val="00356DD4"/>
    <w:rsid w:val="003602DA"/>
    <w:rsid w:val="00361BDF"/>
    <w:rsid w:val="00362194"/>
    <w:rsid w:val="00364AEF"/>
    <w:rsid w:val="00366D3F"/>
    <w:rsid w:val="0037134E"/>
    <w:rsid w:val="00375A4D"/>
    <w:rsid w:val="003765FD"/>
    <w:rsid w:val="00377198"/>
    <w:rsid w:val="003847FD"/>
    <w:rsid w:val="00390603"/>
    <w:rsid w:val="003913D0"/>
    <w:rsid w:val="003C123C"/>
    <w:rsid w:val="003C30D1"/>
    <w:rsid w:val="003C3512"/>
    <w:rsid w:val="003C66B6"/>
    <w:rsid w:val="003C7085"/>
    <w:rsid w:val="003E3585"/>
    <w:rsid w:val="003E6855"/>
    <w:rsid w:val="0040297A"/>
    <w:rsid w:val="0040322A"/>
    <w:rsid w:val="004038E2"/>
    <w:rsid w:val="004047E9"/>
    <w:rsid w:val="00405409"/>
    <w:rsid w:val="00407E1D"/>
    <w:rsid w:val="0041009F"/>
    <w:rsid w:val="00423255"/>
    <w:rsid w:val="0043698E"/>
    <w:rsid w:val="00440B58"/>
    <w:rsid w:val="00443CF5"/>
    <w:rsid w:val="004520BA"/>
    <w:rsid w:val="004707CC"/>
    <w:rsid w:val="00471117"/>
    <w:rsid w:val="00477884"/>
    <w:rsid w:val="00485F16"/>
    <w:rsid w:val="004904F9"/>
    <w:rsid w:val="00492806"/>
    <w:rsid w:val="004A763A"/>
    <w:rsid w:val="004B7B2F"/>
    <w:rsid w:val="004C01C8"/>
    <w:rsid w:val="004C5F5E"/>
    <w:rsid w:val="004D3942"/>
    <w:rsid w:val="004D3E6D"/>
    <w:rsid w:val="004E5067"/>
    <w:rsid w:val="004E633B"/>
    <w:rsid w:val="004F1027"/>
    <w:rsid w:val="004F5525"/>
    <w:rsid w:val="004F704E"/>
    <w:rsid w:val="00503162"/>
    <w:rsid w:val="005054D5"/>
    <w:rsid w:val="00505B2E"/>
    <w:rsid w:val="005122DE"/>
    <w:rsid w:val="00520DD6"/>
    <w:rsid w:val="00527F19"/>
    <w:rsid w:val="00530E5D"/>
    <w:rsid w:val="00546967"/>
    <w:rsid w:val="005536CD"/>
    <w:rsid w:val="00554D64"/>
    <w:rsid w:val="0056793C"/>
    <w:rsid w:val="005703DC"/>
    <w:rsid w:val="005707A8"/>
    <w:rsid w:val="0057123C"/>
    <w:rsid w:val="005863F6"/>
    <w:rsid w:val="005919FB"/>
    <w:rsid w:val="005949E8"/>
    <w:rsid w:val="00596C56"/>
    <w:rsid w:val="00596DAF"/>
    <w:rsid w:val="00597698"/>
    <w:rsid w:val="005A3A89"/>
    <w:rsid w:val="005A416D"/>
    <w:rsid w:val="005A58F7"/>
    <w:rsid w:val="005A790F"/>
    <w:rsid w:val="005B1001"/>
    <w:rsid w:val="005B3BDF"/>
    <w:rsid w:val="005B5387"/>
    <w:rsid w:val="005B58F1"/>
    <w:rsid w:val="005C044C"/>
    <w:rsid w:val="005C05B8"/>
    <w:rsid w:val="005C14A1"/>
    <w:rsid w:val="005C189B"/>
    <w:rsid w:val="005C431B"/>
    <w:rsid w:val="005C642F"/>
    <w:rsid w:val="005C6ED9"/>
    <w:rsid w:val="005D3EB1"/>
    <w:rsid w:val="005D777A"/>
    <w:rsid w:val="005E49B0"/>
    <w:rsid w:val="005E4F96"/>
    <w:rsid w:val="005E52C2"/>
    <w:rsid w:val="005F0271"/>
    <w:rsid w:val="005F31C9"/>
    <w:rsid w:val="005F43BF"/>
    <w:rsid w:val="00600807"/>
    <w:rsid w:val="00604911"/>
    <w:rsid w:val="006052F0"/>
    <w:rsid w:val="00612CC5"/>
    <w:rsid w:val="00620E4C"/>
    <w:rsid w:val="0062561E"/>
    <w:rsid w:val="00627A3D"/>
    <w:rsid w:val="00630A7B"/>
    <w:rsid w:val="006310B2"/>
    <w:rsid w:val="0063169B"/>
    <w:rsid w:val="00636029"/>
    <w:rsid w:val="00636979"/>
    <w:rsid w:val="00640361"/>
    <w:rsid w:val="006440C2"/>
    <w:rsid w:val="00645557"/>
    <w:rsid w:val="00655709"/>
    <w:rsid w:val="00655A4A"/>
    <w:rsid w:val="006603E0"/>
    <w:rsid w:val="00667F69"/>
    <w:rsid w:val="00670960"/>
    <w:rsid w:val="00671B12"/>
    <w:rsid w:val="0067297A"/>
    <w:rsid w:val="006745F9"/>
    <w:rsid w:val="006815DE"/>
    <w:rsid w:val="00687C9C"/>
    <w:rsid w:val="006A2D24"/>
    <w:rsid w:val="006A3521"/>
    <w:rsid w:val="006A5F8D"/>
    <w:rsid w:val="006B3913"/>
    <w:rsid w:val="006B6F28"/>
    <w:rsid w:val="006C0A3F"/>
    <w:rsid w:val="006C0E3E"/>
    <w:rsid w:val="006D4AF3"/>
    <w:rsid w:val="006D4DD3"/>
    <w:rsid w:val="006D5C2F"/>
    <w:rsid w:val="006D6E93"/>
    <w:rsid w:val="006E605E"/>
    <w:rsid w:val="006E618A"/>
    <w:rsid w:val="006E797C"/>
    <w:rsid w:val="00705A11"/>
    <w:rsid w:val="00711140"/>
    <w:rsid w:val="00714320"/>
    <w:rsid w:val="00715230"/>
    <w:rsid w:val="007162D8"/>
    <w:rsid w:val="00716AF9"/>
    <w:rsid w:val="007316BF"/>
    <w:rsid w:val="007317DA"/>
    <w:rsid w:val="007438AE"/>
    <w:rsid w:val="00754A54"/>
    <w:rsid w:val="007558C3"/>
    <w:rsid w:val="00757271"/>
    <w:rsid w:val="00772DBE"/>
    <w:rsid w:val="00773D86"/>
    <w:rsid w:val="007A11EA"/>
    <w:rsid w:val="007A2F72"/>
    <w:rsid w:val="007A5FB3"/>
    <w:rsid w:val="007B0485"/>
    <w:rsid w:val="007B4C37"/>
    <w:rsid w:val="007B502B"/>
    <w:rsid w:val="007C06C0"/>
    <w:rsid w:val="007C1A40"/>
    <w:rsid w:val="007C4332"/>
    <w:rsid w:val="007D0A5C"/>
    <w:rsid w:val="007D10EB"/>
    <w:rsid w:val="007D639F"/>
    <w:rsid w:val="007D6BF0"/>
    <w:rsid w:val="007E181F"/>
    <w:rsid w:val="007E6611"/>
    <w:rsid w:val="00801EFF"/>
    <w:rsid w:val="008041CE"/>
    <w:rsid w:val="008058D0"/>
    <w:rsid w:val="008113F5"/>
    <w:rsid w:val="008144EB"/>
    <w:rsid w:val="00814EF1"/>
    <w:rsid w:val="0081783C"/>
    <w:rsid w:val="008242EC"/>
    <w:rsid w:val="00830E82"/>
    <w:rsid w:val="0083369F"/>
    <w:rsid w:val="0083389B"/>
    <w:rsid w:val="00833CA2"/>
    <w:rsid w:val="008366FF"/>
    <w:rsid w:val="00836CCE"/>
    <w:rsid w:val="008407F9"/>
    <w:rsid w:val="0084147F"/>
    <w:rsid w:val="00850E6E"/>
    <w:rsid w:val="00852738"/>
    <w:rsid w:val="00852BFD"/>
    <w:rsid w:val="008547B9"/>
    <w:rsid w:val="00877C7F"/>
    <w:rsid w:val="00881400"/>
    <w:rsid w:val="00881E03"/>
    <w:rsid w:val="0089113D"/>
    <w:rsid w:val="00892440"/>
    <w:rsid w:val="008A5E7E"/>
    <w:rsid w:val="008B0A59"/>
    <w:rsid w:val="008B5ABC"/>
    <w:rsid w:val="008C06DA"/>
    <w:rsid w:val="008C2A00"/>
    <w:rsid w:val="008D00AA"/>
    <w:rsid w:val="008D0A38"/>
    <w:rsid w:val="008D5A52"/>
    <w:rsid w:val="008E1A4D"/>
    <w:rsid w:val="008F44EE"/>
    <w:rsid w:val="008F4C7E"/>
    <w:rsid w:val="008F755E"/>
    <w:rsid w:val="0090024C"/>
    <w:rsid w:val="00900E14"/>
    <w:rsid w:val="00902114"/>
    <w:rsid w:val="00902D29"/>
    <w:rsid w:val="009049D1"/>
    <w:rsid w:val="009066E3"/>
    <w:rsid w:val="00911E3C"/>
    <w:rsid w:val="00912EF4"/>
    <w:rsid w:val="00915E7E"/>
    <w:rsid w:val="0092275A"/>
    <w:rsid w:val="00924DBA"/>
    <w:rsid w:val="00926C04"/>
    <w:rsid w:val="009307C1"/>
    <w:rsid w:val="00937661"/>
    <w:rsid w:val="00947B5B"/>
    <w:rsid w:val="00950CBF"/>
    <w:rsid w:val="00952244"/>
    <w:rsid w:val="00956408"/>
    <w:rsid w:val="00957A66"/>
    <w:rsid w:val="009602A4"/>
    <w:rsid w:val="0096675A"/>
    <w:rsid w:val="00972911"/>
    <w:rsid w:val="00986D67"/>
    <w:rsid w:val="009875D7"/>
    <w:rsid w:val="009A4F5A"/>
    <w:rsid w:val="009A7A7C"/>
    <w:rsid w:val="009B5FCA"/>
    <w:rsid w:val="009B628B"/>
    <w:rsid w:val="009C778F"/>
    <w:rsid w:val="009D5D00"/>
    <w:rsid w:val="009D702F"/>
    <w:rsid w:val="009E20EC"/>
    <w:rsid w:val="009E2C58"/>
    <w:rsid w:val="009E7946"/>
    <w:rsid w:val="00A000DF"/>
    <w:rsid w:val="00A00187"/>
    <w:rsid w:val="00A15D76"/>
    <w:rsid w:val="00A42E66"/>
    <w:rsid w:val="00A4591D"/>
    <w:rsid w:val="00A460C0"/>
    <w:rsid w:val="00A5544B"/>
    <w:rsid w:val="00A571E8"/>
    <w:rsid w:val="00A60B73"/>
    <w:rsid w:val="00A60DE3"/>
    <w:rsid w:val="00A60EF1"/>
    <w:rsid w:val="00A634FD"/>
    <w:rsid w:val="00A730E5"/>
    <w:rsid w:val="00A9361D"/>
    <w:rsid w:val="00AA05BF"/>
    <w:rsid w:val="00AA3E8D"/>
    <w:rsid w:val="00AA6BDF"/>
    <w:rsid w:val="00AB4813"/>
    <w:rsid w:val="00AB707E"/>
    <w:rsid w:val="00AC0CFF"/>
    <w:rsid w:val="00AC222C"/>
    <w:rsid w:val="00AC6ABD"/>
    <w:rsid w:val="00AD1FFA"/>
    <w:rsid w:val="00AE3A0B"/>
    <w:rsid w:val="00AF17C2"/>
    <w:rsid w:val="00AF3754"/>
    <w:rsid w:val="00AF6AE4"/>
    <w:rsid w:val="00AF7DBD"/>
    <w:rsid w:val="00B03045"/>
    <w:rsid w:val="00B119E4"/>
    <w:rsid w:val="00B155AC"/>
    <w:rsid w:val="00B16FE8"/>
    <w:rsid w:val="00B20747"/>
    <w:rsid w:val="00B22C7F"/>
    <w:rsid w:val="00B24875"/>
    <w:rsid w:val="00B24932"/>
    <w:rsid w:val="00B2656C"/>
    <w:rsid w:val="00B30D6C"/>
    <w:rsid w:val="00B453F2"/>
    <w:rsid w:val="00B50FCF"/>
    <w:rsid w:val="00B56220"/>
    <w:rsid w:val="00B608AC"/>
    <w:rsid w:val="00B63ACB"/>
    <w:rsid w:val="00B64DF3"/>
    <w:rsid w:val="00B65D43"/>
    <w:rsid w:val="00B70ADB"/>
    <w:rsid w:val="00B70FD2"/>
    <w:rsid w:val="00B80508"/>
    <w:rsid w:val="00B95CE7"/>
    <w:rsid w:val="00B97FD3"/>
    <w:rsid w:val="00BA1A9A"/>
    <w:rsid w:val="00BA4AD5"/>
    <w:rsid w:val="00BA4EF4"/>
    <w:rsid w:val="00BA7B7C"/>
    <w:rsid w:val="00BB63A5"/>
    <w:rsid w:val="00BB6B01"/>
    <w:rsid w:val="00BB704C"/>
    <w:rsid w:val="00BC26CE"/>
    <w:rsid w:val="00BC58CD"/>
    <w:rsid w:val="00BC66F8"/>
    <w:rsid w:val="00BC6B16"/>
    <w:rsid w:val="00BD1C2E"/>
    <w:rsid w:val="00BF446C"/>
    <w:rsid w:val="00C03CB1"/>
    <w:rsid w:val="00C10394"/>
    <w:rsid w:val="00C10CB0"/>
    <w:rsid w:val="00C20FE1"/>
    <w:rsid w:val="00C218BA"/>
    <w:rsid w:val="00C256F2"/>
    <w:rsid w:val="00C25B73"/>
    <w:rsid w:val="00C27A24"/>
    <w:rsid w:val="00C3026A"/>
    <w:rsid w:val="00C310C3"/>
    <w:rsid w:val="00C313EF"/>
    <w:rsid w:val="00C3651B"/>
    <w:rsid w:val="00C37351"/>
    <w:rsid w:val="00C37A50"/>
    <w:rsid w:val="00C44A0B"/>
    <w:rsid w:val="00C46CFD"/>
    <w:rsid w:val="00C564F9"/>
    <w:rsid w:val="00C56524"/>
    <w:rsid w:val="00C57E8E"/>
    <w:rsid w:val="00C65A2F"/>
    <w:rsid w:val="00C66986"/>
    <w:rsid w:val="00C70BDA"/>
    <w:rsid w:val="00C71BCD"/>
    <w:rsid w:val="00C72B58"/>
    <w:rsid w:val="00C76127"/>
    <w:rsid w:val="00C77C46"/>
    <w:rsid w:val="00C86FE6"/>
    <w:rsid w:val="00CB3B03"/>
    <w:rsid w:val="00CB7366"/>
    <w:rsid w:val="00CB7512"/>
    <w:rsid w:val="00CC35BB"/>
    <w:rsid w:val="00CC6CCE"/>
    <w:rsid w:val="00CC7095"/>
    <w:rsid w:val="00CD27ED"/>
    <w:rsid w:val="00CE08AE"/>
    <w:rsid w:val="00CE37DE"/>
    <w:rsid w:val="00CF2592"/>
    <w:rsid w:val="00D003A4"/>
    <w:rsid w:val="00D005B9"/>
    <w:rsid w:val="00D0537E"/>
    <w:rsid w:val="00D10824"/>
    <w:rsid w:val="00D12D2A"/>
    <w:rsid w:val="00D15081"/>
    <w:rsid w:val="00D209E0"/>
    <w:rsid w:val="00D21130"/>
    <w:rsid w:val="00D36B8E"/>
    <w:rsid w:val="00D40DB6"/>
    <w:rsid w:val="00D462E5"/>
    <w:rsid w:val="00D55448"/>
    <w:rsid w:val="00D66B96"/>
    <w:rsid w:val="00D67B66"/>
    <w:rsid w:val="00D779F1"/>
    <w:rsid w:val="00D80AFB"/>
    <w:rsid w:val="00D80EFD"/>
    <w:rsid w:val="00D812EF"/>
    <w:rsid w:val="00D85835"/>
    <w:rsid w:val="00D94FA6"/>
    <w:rsid w:val="00DA1296"/>
    <w:rsid w:val="00DA745E"/>
    <w:rsid w:val="00DA7608"/>
    <w:rsid w:val="00DB212B"/>
    <w:rsid w:val="00DB289D"/>
    <w:rsid w:val="00DB5E29"/>
    <w:rsid w:val="00DB5E4C"/>
    <w:rsid w:val="00DB784D"/>
    <w:rsid w:val="00DC2F4E"/>
    <w:rsid w:val="00DC5C92"/>
    <w:rsid w:val="00DC7CB6"/>
    <w:rsid w:val="00DD3086"/>
    <w:rsid w:val="00DE1EC6"/>
    <w:rsid w:val="00DE3B7F"/>
    <w:rsid w:val="00DE78EB"/>
    <w:rsid w:val="00DF0A05"/>
    <w:rsid w:val="00DF1FAB"/>
    <w:rsid w:val="00DF57DB"/>
    <w:rsid w:val="00DF5B23"/>
    <w:rsid w:val="00E03991"/>
    <w:rsid w:val="00E058C8"/>
    <w:rsid w:val="00E067FD"/>
    <w:rsid w:val="00E072B7"/>
    <w:rsid w:val="00E14220"/>
    <w:rsid w:val="00E322AA"/>
    <w:rsid w:val="00E3304E"/>
    <w:rsid w:val="00E359B4"/>
    <w:rsid w:val="00E366A6"/>
    <w:rsid w:val="00E47F8B"/>
    <w:rsid w:val="00E545E8"/>
    <w:rsid w:val="00E569EA"/>
    <w:rsid w:val="00E60291"/>
    <w:rsid w:val="00E61FF7"/>
    <w:rsid w:val="00E66B54"/>
    <w:rsid w:val="00E70686"/>
    <w:rsid w:val="00E71F20"/>
    <w:rsid w:val="00E74D81"/>
    <w:rsid w:val="00E75F99"/>
    <w:rsid w:val="00E764EE"/>
    <w:rsid w:val="00E81299"/>
    <w:rsid w:val="00E902A1"/>
    <w:rsid w:val="00E974DD"/>
    <w:rsid w:val="00EA0028"/>
    <w:rsid w:val="00EA4677"/>
    <w:rsid w:val="00EB314F"/>
    <w:rsid w:val="00EB7238"/>
    <w:rsid w:val="00EC42C8"/>
    <w:rsid w:val="00ED35E1"/>
    <w:rsid w:val="00ED4B1E"/>
    <w:rsid w:val="00ED5DE9"/>
    <w:rsid w:val="00ED7EFA"/>
    <w:rsid w:val="00EE1DB0"/>
    <w:rsid w:val="00EE3E50"/>
    <w:rsid w:val="00EE4D65"/>
    <w:rsid w:val="00EE5BB1"/>
    <w:rsid w:val="00F01E86"/>
    <w:rsid w:val="00F12897"/>
    <w:rsid w:val="00F1466C"/>
    <w:rsid w:val="00F16117"/>
    <w:rsid w:val="00F21384"/>
    <w:rsid w:val="00F30F8D"/>
    <w:rsid w:val="00F36C54"/>
    <w:rsid w:val="00F3737F"/>
    <w:rsid w:val="00F406E1"/>
    <w:rsid w:val="00F43BF1"/>
    <w:rsid w:val="00F475FF"/>
    <w:rsid w:val="00F5127A"/>
    <w:rsid w:val="00F51A43"/>
    <w:rsid w:val="00F54143"/>
    <w:rsid w:val="00F62883"/>
    <w:rsid w:val="00F636C8"/>
    <w:rsid w:val="00F636D0"/>
    <w:rsid w:val="00F63901"/>
    <w:rsid w:val="00F64CAF"/>
    <w:rsid w:val="00F65ADA"/>
    <w:rsid w:val="00FA444A"/>
    <w:rsid w:val="00FA4469"/>
    <w:rsid w:val="00FA6076"/>
    <w:rsid w:val="00FB6344"/>
    <w:rsid w:val="00FD1D7A"/>
    <w:rsid w:val="00FD41BD"/>
    <w:rsid w:val="00FE09C3"/>
    <w:rsid w:val="00FE2053"/>
    <w:rsid w:val="00FE2B1B"/>
    <w:rsid w:val="00FE3868"/>
    <w:rsid w:val="00FF114D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4E77C8"/>
  <w15:chartTrackingRefBased/>
  <w15:docId w15:val="{FEA33D9A-9550-47A2-926A-D61CCDF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70AD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B70AD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70A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ADB"/>
  </w:style>
  <w:style w:type="character" w:styleId="CommentReference">
    <w:name w:val="annotation reference"/>
    <w:uiPriority w:val="99"/>
    <w:semiHidden/>
    <w:unhideWhenUsed/>
    <w:rsid w:val="00B70AD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AD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70AD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677"/>
    <w:pPr>
      <w:spacing w:line="276" w:lineRule="auto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A4677"/>
    <w:rPr>
      <w:b/>
      <w:bCs/>
      <w:sz w:val="20"/>
      <w:szCs w:val="20"/>
      <w:lang w:val="en-US" w:eastAsia="en-US"/>
    </w:rPr>
  </w:style>
  <w:style w:type="character" w:styleId="Hyperlink">
    <w:name w:val="Hyperlink"/>
    <w:uiPriority w:val="99"/>
    <w:semiHidden/>
    <w:unhideWhenUsed/>
    <w:rsid w:val="003913D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07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A6076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FD1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6929-9877-46F1-AC73-6BAA31E8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4</Pages>
  <Words>1475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9865</CharactersWithSpaces>
  <SharedDoc>false</SharedDoc>
  <HLinks>
    <vt:vector size="6" baseType="variant">
      <vt:variant>
        <vt:i4>3211333</vt:i4>
      </vt:variant>
      <vt:variant>
        <vt:i4>0</vt:i4>
      </vt:variant>
      <vt:variant>
        <vt:i4>0</vt:i4>
      </vt:variant>
      <vt:variant>
        <vt:i4>5</vt:i4>
      </vt:variant>
      <vt:variant>
        <vt:lpwstr>http://bg.wikipedia.org/wiki/%D0%A1%D1%82%D1%80%D0%B0%D1%82%D0%B5%D0%B3%D0%B8%D1%87%D0%B5%D1%81%D0%BA%D0%BE_%D1%83%D0%BF%D1%80%D0%B0%D0%B2%D0%BB%D0%B5%D0%BD%D0%B8%D0%B5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Hlebarova</dc:creator>
  <cp:keywords/>
  <cp:lastModifiedBy>Windows User</cp:lastModifiedBy>
  <cp:revision>26</cp:revision>
  <cp:lastPrinted>2017-05-18T12:09:00Z</cp:lastPrinted>
  <dcterms:created xsi:type="dcterms:W3CDTF">2019-03-31T19:56:00Z</dcterms:created>
  <dcterms:modified xsi:type="dcterms:W3CDTF">2019-04-05T14:59:00Z</dcterms:modified>
</cp:coreProperties>
</file>