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36E47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14:paraId="496A62EC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14:paraId="68D26B20" w14:textId="38D1137A" w:rsidR="007A5EE8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</w:t>
      </w:r>
    </w:p>
    <w:p w14:paraId="6C2093C0" w14:textId="77777777" w:rsidR="00A24483" w:rsidRPr="00BC325A" w:rsidRDefault="00A24483" w:rsidP="00A24483">
      <w:pPr>
        <w:jc w:val="center"/>
        <w:rPr>
          <w:b/>
          <w:bCs/>
          <w:lang w:val="ru-RU"/>
        </w:rPr>
      </w:pPr>
      <w:r w:rsidRPr="00BC325A">
        <w:rPr>
          <w:b/>
          <w:bCs/>
        </w:rPr>
        <w:t xml:space="preserve">за провеждане на търг за отдаване под наем, по реда на раздел II от ЗФВС и раздел III от ППЗФВС, на недвижим имот - публична държавна собственост, управляван от ТУ - Габрово, с начин на трайно ползване </w:t>
      </w:r>
      <w:r w:rsidRPr="00BC325A">
        <w:rPr>
          <w:b/>
          <w:bCs/>
          <w:lang w:val="ru-RU"/>
        </w:rPr>
        <w:t>– обект за образование, игрище и лекоатлетическа писта, находящ се в гр. Габрово, кв. Сирмани</w:t>
      </w:r>
      <w:r w:rsidRPr="00BC325A">
        <w:rPr>
          <w:b/>
          <w:bCs/>
        </w:rPr>
        <w:t xml:space="preserve">, </w:t>
      </w:r>
      <w:r w:rsidRPr="00BC325A">
        <w:rPr>
          <w:b/>
          <w:bCs/>
          <w:lang w:val="ru-RU"/>
        </w:rPr>
        <w:t>идентификатор 14218.514.35 по КККР на гр. Габрово, с площ от 14903 кв. м.</w:t>
      </w:r>
    </w:p>
    <w:p w14:paraId="724FB373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14:paraId="7D3B8C78" w14:textId="683B3FDE" w:rsidR="00EC75BB" w:rsidRDefault="00EC75BB" w:rsidP="00EC75BB">
      <w:pPr>
        <w:autoSpaceDN w:val="0"/>
        <w:spacing w:before="120"/>
        <w:jc w:val="both"/>
        <w:rPr>
          <w:b/>
          <w:bCs/>
          <w:u w:val="single"/>
        </w:rPr>
      </w:pPr>
      <w:r w:rsidRPr="00A24483">
        <w:rPr>
          <w:b/>
          <w:bCs/>
          <w:u w:val="single"/>
        </w:rPr>
        <w:t>Оценяването на офертите се извърш</w:t>
      </w:r>
      <w:r w:rsidR="00A24483">
        <w:rPr>
          <w:b/>
          <w:bCs/>
          <w:u w:val="single"/>
        </w:rPr>
        <w:t>ва</w:t>
      </w:r>
      <w:r w:rsidRPr="00A24483">
        <w:rPr>
          <w:b/>
          <w:bCs/>
          <w:u w:val="single"/>
        </w:rPr>
        <w:t xml:space="preserve"> по следните показатели:</w:t>
      </w:r>
    </w:p>
    <w:p w14:paraId="440E2348" w14:textId="77777777" w:rsidR="00A24483" w:rsidRPr="00A24483" w:rsidRDefault="00A24483" w:rsidP="00EC75BB">
      <w:pPr>
        <w:autoSpaceDN w:val="0"/>
        <w:spacing w:before="120"/>
        <w:jc w:val="both"/>
        <w:rPr>
          <w:b/>
          <w:bCs/>
          <w:u w:val="single"/>
        </w:rPr>
      </w:pPr>
    </w:p>
    <w:p w14:paraId="14BD4AB1" w14:textId="475063A6" w:rsidR="00EC75BB" w:rsidRPr="00A24483" w:rsidRDefault="00EC75BB" w:rsidP="00EC75BB">
      <w:pPr>
        <w:jc w:val="both"/>
        <w:rPr>
          <w:b/>
          <w:bCs/>
        </w:rPr>
      </w:pPr>
      <w:r w:rsidRPr="00A24483">
        <w:rPr>
          <w:b/>
          <w:bCs/>
        </w:rPr>
        <w:t xml:space="preserve">1. </w:t>
      </w:r>
      <w:bookmarkStart w:id="0" w:name="_Hlk88566921"/>
      <w:r w:rsidRPr="00A24483">
        <w:rPr>
          <w:b/>
          <w:bCs/>
        </w:rPr>
        <w:t xml:space="preserve">размер на предложената наемна цена </w:t>
      </w:r>
      <w:bookmarkEnd w:id="0"/>
      <w:r w:rsidRPr="00A24483">
        <w:rPr>
          <w:b/>
          <w:bCs/>
        </w:rPr>
        <w:t xml:space="preserve">– Ц - </w:t>
      </w:r>
      <w:r w:rsidR="00A124B3">
        <w:rPr>
          <w:b/>
          <w:bCs/>
        </w:rPr>
        <w:t>7</w:t>
      </w:r>
      <w:r w:rsidRPr="00A24483">
        <w:rPr>
          <w:b/>
          <w:bCs/>
        </w:rPr>
        <w:t>0 точки, максимална стойност</w:t>
      </w:r>
    </w:p>
    <w:p w14:paraId="7088D09A" w14:textId="3CE71F00" w:rsidR="00EC75BB" w:rsidRPr="00A24483" w:rsidRDefault="00EC75BB" w:rsidP="00EC75BB">
      <w:pPr>
        <w:pStyle w:val="NormalWeb"/>
        <w:spacing w:before="0" w:beforeAutospacing="0" w:after="0" w:afterAutospacing="0"/>
        <w:ind w:firstLine="990"/>
        <w:jc w:val="both"/>
        <w:rPr>
          <w:b/>
          <w:bCs/>
          <w:lang w:val="bg-BG"/>
        </w:rPr>
      </w:pPr>
    </w:p>
    <w:p w14:paraId="5CF95B46" w14:textId="0F30B892" w:rsidR="00EC75BB" w:rsidRPr="00A24483" w:rsidRDefault="00EC75BB" w:rsidP="00A124B3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A24483">
        <w:rPr>
          <w:b/>
          <w:bCs/>
        </w:rPr>
        <w:t xml:space="preserve">2. възможности за развитие на спортната дейност и постигнатите спортни </w:t>
      </w:r>
      <w:r w:rsidR="00F401B9" w:rsidRPr="00A24483">
        <w:rPr>
          <w:b/>
          <w:bCs/>
        </w:rPr>
        <w:t xml:space="preserve">резултати, изложени в плана за ползване на спортния обект - </w:t>
      </w:r>
      <w:r w:rsidRPr="00A24483">
        <w:rPr>
          <w:b/>
          <w:bCs/>
        </w:rPr>
        <w:t>РСД - 30 точки, максимална стойност</w:t>
      </w:r>
    </w:p>
    <w:p w14:paraId="60BD049A" w14:textId="652F7BEC" w:rsidR="00EC75BB" w:rsidRPr="00EC75BB" w:rsidRDefault="00EC75BB" w:rsidP="00EC75BB">
      <w:pPr>
        <w:pStyle w:val="NormalWeb"/>
        <w:spacing w:before="0" w:beforeAutospacing="0" w:after="0" w:afterAutospacing="0"/>
        <w:jc w:val="both"/>
        <w:rPr>
          <w:lang w:val="bg-BG"/>
        </w:rPr>
      </w:pPr>
    </w:p>
    <w:p w14:paraId="281736FD" w14:textId="77777777" w:rsidR="00EC75BB" w:rsidRPr="00FE7D50" w:rsidRDefault="00EC75BB" w:rsidP="00EC75BB">
      <w:pPr>
        <w:jc w:val="both"/>
      </w:pPr>
      <w:r w:rsidRPr="00FE7D50">
        <w:t>Комплексната оценка (КО) на офертата на участника се изчислява по формулата:</w:t>
      </w:r>
    </w:p>
    <w:p w14:paraId="1DA556E3" w14:textId="77777777" w:rsidR="00EC75BB" w:rsidRPr="00FE7D50" w:rsidRDefault="00EC75BB" w:rsidP="00EC75BB">
      <w:pPr>
        <w:jc w:val="both"/>
      </w:pPr>
    </w:p>
    <w:p w14:paraId="6B03072C" w14:textId="720BB350" w:rsidR="00EC75BB" w:rsidRPr="00FE7D50" w:rsidRDefault="00EC75BB" w:rsidP="00EC75BB">
      <w:pPr>
        <w:jc w:val="center"/>
        <w:rPr>
          <w:b/>
        </w:rPr>
      </w:pPr>
      <w:r w:rsidRPr="00FE7D50">
        <w:rPr>
          <w:b/>
        </w:rPr>
        <w:t xml:space="preserve">(КО) = </w:t>
      </w:r>
      <w:r>
        <w:rPr>
          <w:b/>
        </w:rPr>
        <w:t>Ц</w:t>
      </w:r>
      <w:r w:rsidRPr="00FE7D50">
        <w:rPr>
          <w:b/>
        </w:rPr>
        <w:t xml:space="preserve"> + </w:t>
      </w:r>
      <w:r>
        <w:rPr>
          <w:b/>
        </w:rPr>
        <w:t>РСД</w:t>
      </w:r>
    </w:p>
    <w:p w14:paraId="6E37127A" w14:textId="77777777" w:rsidR="00EC75BB" w:rsidRPr="00FE7D50" w:rsidRDefault="00EC75BB" w:rsidP="00EC75BB">
      <w:pPr>
        <w:jc w:val="center"/>
        <w:rPr>
          <w:b/>
        </w:rPr>
      </w:pPr>
    </w:p>
    <w:p w14:paraId="51CCB6F3" w14:textId="77777777" w:rsidR="00EC75BB" w:rsidRPr="00FE7D50" w:rsidRDefault="00EC75BB" w:rsidP="00EC75BB">
      <w:pPr>
        <w:jc w:val="both"/>
      </w:pPr>
      <w:r w:rsidRPr="00FE7D50">
        <w:t>Участникът, събрал най-много точки на Комплексната оценка (КО) се класира на първо място.</w:t>
      </w:r>
    </w:p>
    <w:p w14:paraId="0BD2AE3A" w14:textId="77777777" w:rsidR="00EC75BB" w:rsidRDefault="00EC75BB" w:rsidP="00EC75BB">
      <w:pPr>
        <w:pStyle w:val="NormalWeb"/>
        <w:spacing w:before="0" w:beforeAutospacing="0" w:after="0" w:afterAutospacing="0"/>
        <w:jc w:val="both"/>
        <w:rPr>
          <w:highlight w:val="yellow"/>
          <w:lang w:val="bg-BG"/>
        </w:rPr>
      </w:pPr>
    </w:p>
    <w:p w14:paraId="40748EBB" w14:textId="77777777" w:rsidR="00EC75BB" w:rsidRPr="001106F1" w:rsidRDefault="00EC75BB" w:rsidP="00EC75BB">
      <w:pPr>
        <w:pStyle w:val="NormalWeb"/>
        <w:spacing w:before="0" w:beforeAutospacing="0" w:after="0" w:afterAutospacing="0"/>
        <w:jc w:val="both"/>
      </w:pPr>
      <w:r w:rsidRPr="001106F1">
        <w:t xml:space="preserve">При еднаква оценка на две или повече оферти наемателят се определя чрез теглене на жребий между </w:t>
      </w:r>
      <w:r>
        <w:rPr>
          <w:lang w:val="bg-BG"/>
        </w:rPr>
        <w:t>участниците</w:t>
      </w:r>
      <w:r w:rsidRPr="001106F1">
        <w:t>, получили еднакви оценки на подадените от тях оферти.</w:t>
      </w:r>
    </w:p>
    <w:p w14:paraId="42FEC5C6" w14:textId="77777777" w:rsidR="00EC75BB" w:rsidRDefault="00EC75BB" w:rsidP="00EC75BB">
      <w:pPr>
        <w:pStyle w:val="NormalWeb"/>
        <w:spacing w:before="0" w:beforeAutospacing="0" w:after="0" w:afterAutospacing="0"/>
        <w:jc w:val="both"/>
        <w:rPr>
          <w:highlight w:val="yellow"/>
          <w:lang w:val="bg-BG"/>
        </w:rPr>
      </w:pPr>
    </w:p>
    <w:p w14:paraId="75DA14FA" w14:textId="77777777" w:rsidR="00EC75BB" w:rsidRDefault="00EC75BB" w:rsidP="00EC75BB">
      <w:pPr>
        <w:pStyle w:val="NormalWeb"/>
        <w:spacing w:before="0" w:beforeAutospacing="0" w:after="0" w:afterAutospacing="0"/>
        <w:jc w:val="both"/>
        <w:rPr>
          <w:highlight w:val="yellow"/>
          <w:lang w:val="bg-BG"/>
        </w:rPr>
      </w:pPr>
    </w:p>
    <w:p w14:paraId="6062A0A3" w14:textId="77777777" w:rsidR="00FE7D50" w:rsidRPr="00FE7D50" w:rsidRDefault="00FE7D50" w:rsidP="00FE7D50">
      <w:pPr>
        <w:jc w:val="both"/>
      </w:pPr>
      <w:bookmarkStart w:id="1" w:name="_Toc252176822"/>
      <w:bookmarkStart w:id="2" w:name="_Toc254260463"/>
      <w:bookmarkStart w:id="3" w:name="_Toc255992774"/>
      <w:bookmarkStart w:id="4" w:name="_Toc255993060"/>
      <w:bookmarkStart w:id="5" w:name="_Toc282686219"/>
      <w:r w:rsidRPr="00FE7D50">
        <w:t>Определяне на оценката по всеки показател:</w:t>
      </w:r>
      <w:bookmarkEnd w:id="1"/>
      <w:bookmarkEnd w:id="2"/>
      <w:bookmarkEnd w:id="3"/>
      <w:bookmarkEnd w:id="4"/>
      <w:bookmarkEnd w:id="5"/>
    </w:p>
    <w:p w14:paraId="42B98985" w14:textId="6B648A15" w:rsidR="00FE7D50" w:rsidRDefault="00FE7D50" w:rsidP="00FE7D50">
      <w:pPr>
        <w:jc w:val="both"/>
      </w:pPr>
    </w:p>
    <w:p w14:paraId="0B123135" w14:textId="53F66F2E" w:rsidR="007A5EE8" w:rsidRDefault="007A5EE8" w:rsidP="00FE7D50">
      <w:pPr>
        <w:jc w:val="both"/>
      </w:pPr>
    </w:p>
    <w:p w14:paraId="1D5618A5" w14:textId="538CEC65" w:rsidR="00EC75BB" w:rsidRPr="00676DDC" w:rsidRDefault="00676DDC" w:rsidP="00676DDC">
      <w:pPr>
        <w:shd w:val="clear" w:color="auto" w:fill="FFC000"/>
        <w:jc w:val="both"/>
        <w:rPr>
          <w:b/>
          <w:bCs/>
          <w:lang w:val="ru-RU"/>
        </w:rPr>
      </w:pPr>
      <w:r w:rsidRPr="00A24483">
        <w:rPr>
          <w:b/>
          <w:shd w:val="clear" w:color="auto" w:fill="FFC000"/>
          <w:lang w:val="ru-RU" w:eastAsia="ko-KR"/>
        </w:rPr>
        <w:t>1.</w:t>
      </w:r>
      <w:r w:rsidR="00EC75BB" w:rsidRPr="00A24483">
        <w:rPr>
          <w:b/>
          <w:shd w:val="clear" w:color="auto" w:fill="FFC000"/>
          <w:lang w:val="ru-RU"/>
        </w:rPr>
        <w:t xml:space="preserve"> (</w:t>
      </w:r>
      <w:r w:rsidR="00EC75BB" w:rsidRPr="00A24483">
        <w:rPr>
          <w:b/>
          <w:shd w:val="clear" w:color="auto" w:fill="FFC000"/>
        </w:rPr>
        <w:t>Ц</w:t>
      </w:r>
      <w:r w:rsidR="00EC75BB" w:rsidRPr="00A24483">
        <w:rPr>
          <w:b/>
          <w:shd w:val="clear" w:color="auto" w:fill="FFC000"/>
          <w:lang w:val="ru-RU"/>
        </w:rPr>
        <w:t>)</w:t>
      </w:r>
      <w:r w:rsidR="00EC75BB" w:rsidRPr="00A24483">
        <w:rPr>
          <w:b/>
          <w:lang w:val="ru-RU"/>
        </w:rPr>
        <w:t xml:space="preserve"> </w:t>
      </w:r>
      <w:r w:rsidRPr="00676DDC">
        <w:rPr>
          <w:b/>
          <w:bCs/>
        </w:rPr>
        <w:t>размер на предложената наемна цена</w:t>
      </w:r>
    </w:p>
    <w:p w14:paraId="0AFC2DE3" w14:textId="77777777" w:rsidR="00EC75BB" w:rsidRPr="00B600CB" w:rsidRDefault="00EC75BB" w:rsidP="00EC75BB">
      <w:pPr>
        <w:jc w:val="both"/>
        <w:rPr>
          <w:b/>
          <w:lang w:val="ru-RU"/>
        </w:rPr>
      </w:pPr>
    </w:p>
    <w:p w14:paraId="07791CEF" w14:textId="2A532A17" w:rsidR="00EC75BB" w:rsidRPr="00B600CB" w:rsidRDefault="00EC75BB" w:rsidP="00EC75BB">
      <w:pPr>
        <w:jc w:val="both"/>
        <w:rPr>
          <w:lang w:val="ru-RU"/>
        </w:rPr>
      </w:pPr>
      <w:r w:rsidRPr="00B600CB">
        <w:rPr>
          <w:lang w:val="ru-RU"/>
        </w:rPr>
        <w:t>Оценката по този показател се формира, като</w:t>
      </w:r>
      <w:r w:rsidR="00676DDC" w:rsidRPr="00676DDC">
        <w:rPr>
          <w:lang w:val="ru-RU"/>
        </w:rPr>
        <w:t xml:space="preserve"> </w:t>
      </w:r>
      <w:r w:rsidR="00676DDC">
        <w:rPr>
          <w:lang w:val="ru-RU"/>
        </w:rPr>
        <w:t xml:space="preserve">размерът на предложената наемна цена, </w:t>
      </w:r>
      <w:r w:rsidR="00676DDC" w:rsidRPr="00B600CB">
        <w:rPr>
          <w:lang w:val="ru-RU"/>
        </w:rPr>
        <w:t>без ДДС, предложена от съответния участник, който се оценява</w:t>
      </w:r>
      <w:r w:rsidR="00676DDC">
        <w:rPr>
          <w:lang w:val="ru-RU"/>
        </w:rPr>
        <w:t>,</w:t>
      </w:r>
      <w:r w:rsidRPr="00B600CB">
        <w:rPr>
          <w:lang w:val="ru-RU"/>
        </w:rPr>
        <w:t xml:space="preserve"> се раздел</w:t>
      </w:r>
      <w:r w:rsidR="00676DDC">
        <w:rPr>
          <w:lang w:val="ru-RU"/>
        </w:rPr>
        <w:t>и</w:t>
      </w:r>
      <w:r w:rsidRPr="00B600CB">
        <w:rPr>
          <w:lang w:val="ru-RU"/>
        </w:rPr>
        <w:t xml:space="preserve"> на </w:t>
      </w:r>
      <w:r w:rsidR="00676DDC">
        <w:rPr>
          <w:lang w:val="ru-RU"/>
        </w:rPr>
        <w:t>най-високия размер на  предложена наемна цена</w:t>
      </w:r>
      <w:r w:rsidRPr="00B600CB">
        <w:rPr>
          <w:lang w:val="ru-RU"/>
        </w:rPr>
        <w:t>, без ДДС, и резултатът се умнож</w:t>
      </w:r>
      <w:r w:rsidR="00676DDC">
        <w:rPr>
          <w:lang w:val="ru-RU"/>
        </w:rPr>
        <w:t>и</w:t>
      </w:r>
      <w:r w:rsidRPr="00B600CB">
        <w:rPr>
          <w:lang w:val="ru-RU"/>
        </w:rPr>
        <w:t xml:space="preserve"> по </w:t>
      </w:r>
      <w:r w:rsidR="00A124B3">
        <w:rPr>
          <w:lang w:val="ru-RU"/>
        </w:rPr>
        <w:t>7</w:t>
      </w:r>
      <w:r w:rsidRPr="00B600CB">
        <w:t>0</w:t>
      </w:r>
      <w:r w:rsidRPr="00B600CB">
        <w:rPr>
          <w:lang w:val="ru-RU"/>
        </w:rPr>
        <w:t xml:space="preserve"> (</w:t>
      </w:r>
      <w:r w:rsidR="00A124B3">
        <w:rPr>
          <w:lang w:val="ru-RU"/>
        </w:rPr>
        <w:t>седем</w:t>
      </w:r>
      <w:r w:rsidR="00676DDC">
        <w:rPr>
          <w:lang w:val="ru-RU"/>
        </w:rPr>
        <w:t>десет</w:t>
      </w:r>
      <w:r w:rsidRPr="00B600CB">
        <w:rPr>
          <w:lang w:val="ru-RU"/>
        </w:rPr>
        <w:t xml:space="preserve"> точки).</w:t>
      </w:r>
    </w:p>
    <w:p w14:paraId="4C57AA88" w14:textId="4376E114" w:rsidR="00EC75BB" w:rsidRPr="00B600CB" w:rsidRDefault="00EC75BB" w:rsidP="00EC75BB">
      <w:pPr>
        <w:tabs>
          <w:tab w:val="left" w:pos="284"/>
        </w:tabs>
        <w:jc w:val="center"/>
        <w:rPr>
          <w:lang w:val="fr-FR"/>
        </w:rPr>
      </w:pPr>
      <w:r w:rsidRPr="00B600CB">
        <w:rPr>
          <w:b/>
        </w:rPr>
        <w:t>Ц</w:t>
      </w:r>
      <w:r w:rsidRPr="00B600CB">
        <w:rPr>
          <w:b/>
          <w:lang w:val="fr-FR"/>
        </w:rPr>
        <w:t xml:space="preserve"> = (</w:t>
      </w:r>
      <w:r w:rsidRPr="00B600CB">
        <w:rPr>
          <w:b/>
        </w:rPr>
        <w:t>Ц</w:t>
      </w:r>
      <w:r w:rsidRPr="00B600CB">
        <w:rPr>
          <w:b/>
          <w:lang w:val="fr-FR"/>
        </w:rPr>
        <w:t xml:space="preserve"> n /</w:t>
      </w:r>
      <w:r w:rsidRPr="00B600CB">
        <w:rPr>
          <w:b/>
        </w:rPr>
        <w:t xml:space="preserve"> Ц</w:t>
      </w:r>
      <w:r w:rsidRPr="00B600CB">
        <w:rPr>
          <w:b/>
          <w:lang w:val="fr-FR"/>
        </w:rPr>
        <w:t xml:space="preserve"> </w:t>
      </w:r>
      <w:r>
        <w:rPr>
          <w:b/>
          <w:lang w:val="en-US"/>
        </w:rPr>
        <w:t>max</w:t>
      </w:r>
      <w:r w:rsidRPr="00B600CB">
        <w:rPr>
          <w:b/>
          <w:lang w:val="fr-FR"/>
        </w:rPr>
        <w:t xml:space="preserve"> ) *</w:t>
      </w:r>
      <w:r w:rsidR="00A124B3">
        <w:rPr>
          <w:b/>
        </w:rPr>
        <w:t>7</w:t>
      </w:r>
      <w:r w:rsidRPr="00B600CB">
        <w:rPr>
          <w:b/>
          <w:lang w:val="fr-FR"/>
        </w:rPr>
        <w:t>0</w:t>
      </w:r>
    </w:p>
    <w:p w14:paraId="5A35F59A" w14:textId="77777777" w:rsidR="00EC75BB" w:rsidRPr="00B600CB" w:rsidRDefault="00EC75BB" w:rsidP="00EC75BB">
      <w:pPr>
        <w:tabs>
          <w:tab w:val="left" w:pos="284"/>
        </w:tabs>
        <w:jc w:val="both"/>
        <w:rPr>
          <w:lang w:val="fr-FR"/>
        </w:rPr>
      </w:pPr>
      <w:r w:rsidRPr="00B600CB">
        <w:rPr>
          <w:lang w:val="fr-FR"/>
        </w:rPr>
        <w:t>където:</w:t>
      </w:r>
    </w:p>
    <w:p w14:paraId="631BF8BF" w14:textId="2A1C1637" w:rsidR="00EC75BB" w:rsidRPr="00676DDC" w:rsidRDefault="00676DDC" w:rsidP="00EC75BB">
      <w:pPr>
        <w:tabs>
          <w:tab w:val="left" w:pos="284"/>
        </w:tabs>
        <w:jc w:val="both"/>
      </w:pPr>
      <w:r w:rsidRPr="00B600CB">
        <w:rPr>
          <w:b/>
        </w:rPr>
        <w:t>Ц</w:t>
      </w:r>
      <w:r w:rsidRPr="00B600CB">
        <w:rPr>
          <w:b/>
          <w:lang w:val="fr-FR"/>
        </w:rPr>
        <w:t xml:space="preserve"> </w:t>
      </w:r>
      <w:r>
        <w:rPr>
          <w:b/>
          <w:lang w:val="en-US"/>
        </w:rPr>
        <w:t>max</w:t>
      </w:r>
      <w:r w:rsidRPr="00B600CB">
        <w:rPr>
          <w:b/>
          <w:lang w:val="fr-FR"/>
        </w:rPr>
        <w:t xml:space="preserve"> </w:t>
      </w:r>
      <w:r w:rsidR="00EC75BB" w:rsidRPr="00B600CB">
        <w:rPr>
          <w:b/>
          <w:lang w:val="fr-FR"/>
        </w:rPr>
        <w:t xml:space="preserve">– </w:t>
      </w:r>
      <w:r w:rsidR="00EC75BB" w:rsidRPr="00B600CB">
        <w:rPr>
          <w:lang w:val="fr-FR"/>
        </w:rPr>
        <w:t xml:space="preserve"> най-</w:t>
      </w:r>
      <w:r>
        <w:t>високият</w:t>
      </w:r>
      <w:r w:rsidR="00EC75BB" w:rsidRPr="00B600CB">
        <w:rPr>
          <w:lang w:val="fr-FR"/>
        </w:rPr>
        <w:t xml:space="preserve"> </w:t>
      </w:r>
      <w:r>
        <w:rPr>
          <w:lang w:val="ru-RU"/>
        </w:rPr>
        <w:t xml:space="preserve">размер на предложена наемна цена </w:t>
      </w:r>
      <w:r w:rsidRPr="00B600CB">
        <w:rPr>
          <w:lang w:val="fr-FR"/>
        </w:rPr>
        <w:t>(в лева, без ДДС)</w:t>
      </w:r>
      <w:r>
        <w:t>;</w:t>
      </w:r>
    </w:p>
    <w:p w14:paraId="4322B57E" w14:textId="02DDB939" w:rsidR="00EC75BB" w:rsidRPr="00B600CB" w:rsidRDefault="00EC75BB" w:rsidP="00EC75BB">
      <w:pPr>
        <w:tabs>
          <w:tab w:val="left" w:pos="284"/>
        </w:tabs>
        <w:jc w:val="both"/>
      </w:pPr>
      <w:r w:rsidRPr="00B600CB">
        <w:rPr>
          <w:b/>
        </w:rPr>
        <w:t>Ц</w:t>
      </w:r>
      <w:r w:rsidRPr="00B600CB">
        <w:rPr>
          <w:b/>
          <w:lang w:val="fr-FR"/>
        </w:rPr>
        <w:t xml:space="preserve"> n </w:t>
      </w:r>
      <w:r w:rsidRPr="00B600CB">
        <w:rPr>
          <w:lang w:val="fr-FR"/>
        </w:rPr>
        <w:t xml:space="preserve">-  </w:t>
      </w:r>
      <w:r w:rsidR="00676DDC">
        <w:rPr>
          <w:lang w:val="ru-RU"/>
        </w:rPr>
        <w:t>размер на предложена наемна цена</w:t>
      </w:r>
      <w:r w:rsidRPr="00B600CB">
        <w:rPr>
          <w:lang w:val="fr-FR"/>
        </w:rPr>
        <w:t>, предложен от конкретен участник (в лева, без ДДС).</w:t>
      </w:r>
    </w:p>
    <w:p w14:paraId="30142901" w14:textId="1075D76B" w:rsidR="007A5EE8" w:rsidRDefault="007A5EE8" w:rsidP="00FE7D50">
      <w:pPr>
        <w:jc w:val="both"/>
      </w:pPr>
    </w:p>
    <w:p w14:paraId="13D5E55D" w14:textId="0FCCCAD3" w:rsidR="007A5EE8" w:rsidRDefault="007A5EE8" w:rsidP="00FE7D50">
      <w:pPr>
        <w:jc w:val="both"/>
      </w:pPr>
    </w:p>
    <w:p w14:paraId="3E8DB04F" w14:textId="77777777" w:rsidR="007A5EE8" w:rsidRPr="00FE7D50" w:rsidRDefault="007A5EE8" w:rsidP="00FE7D50">
      <w:pPr>
        <w:jc w:val="both"/>
      </w:pPr>
    </w:p>
    <w:p w14:paraId="25EB376E" w14:textId="77777777" w:rsidR="00A06136" w:rsidRPr="00FE7D50" w:rsidRDefault="00A06136" w:rsidP="00A06136">
      <w:pPr>
        <w:jc w:val="both"/>
      </w:pPr>
    </w:p>
    <w:p w14:paraId="4BBA2F88" w14:textId="5142B518" w:rsidR="00A06136" w:rsidRPr="00A06136" w:rsidRDefault="00A124B3" w:rsidP="00A06136">
      <w:pPr>
        <w:shd w:val="clear" w:color="auto" w:fill="FFC000"/>
        <w:jc w:val="both"/>
        <w:rPr>
          <w:b/>
          <w:bCs/>
          <w:highlight w:val="lightGray"/>
        </w:rPr>
      </w:pPr>
      <w:r>
        <w:rPr>
          <w:rFonts w:eastAsia="Arial Unicode MS"/>
          <w:b/>
          <w:lang w:eastAsia="ko-KR"/>
        </w:rPr>
        <w:lastRenderedPageBreak/>
        <w:t>2</w:t>
      </w:r>
      <w:r w:rsidR="00A06136" w:rsidRPr="00A24483">
        <w:rPr>
          <w:b/>
        </w:rPr>
        <w:t>. (</w:t>
      </w:r>
      <w:r w:rsidR="00A06136" w:rsidRPr="00A24483">
        <w:rPr>
          <w:b/>
          <w:bCs/>
        </w:rPr>
        <w:t>РСД</w:t>
      </w:r>
      <w:r w:rsidR="00A06136" w:rsidRPr="00A24483">
        <w:rPr>
          <w:b/>
        </w:rPr>
        <w:t xml:space="preserve">) </w:t>
      </w:r>
      <w:r w:rsidR="00A06136" w:rsidRPr="00A06136">
        <w:rPr>
          <w:b/>
          <w:bCs/>
        </w:rPr>
        <w:t>възможности за развитие на спортната дейност и постигнатите спортни резултати</w:t>
      </w:r>
      <w:r w:rsidR="00F401B9">
        <w:rPr>
          <w:b/>
          <w:bCs/>
        </w:rPr>
        <w:t>, изложени в плана за ползване на спортния обект</w:t>
      </w:r>
    </w:p>
    <w:p w14:paraId="709071EE" w14:textId="77777777" w:rsidR="00676DDC" w:rsidRDefault="00676DDC" w:rsidP="00FE7D50">
      <w:pPr>
        <w:tabs>
          <w:tab w:val="left" w:pos="360"/>
          <w:tab w:val="left" w:pos="851"/>
        </w:tabs>
        <w:jc w:val="both"/>
        <w:rPr>
          <w:szCs w:val="20"/>
        </w:rPr>
      </w:pPr>
    </w:p>
    <w:p w14:paraId="505A8E03" w14:textId="0788E053" w:rsidR="007B461A" w:rsidRPr="001C0E18" w:rsidRDefault="00F401B9" w:rsidP="007B461A">
      <w:pPr>
        <w:pStyle w:val="NormalWeb"/>
        <w:spacing w:before="0" w:beforeAutospacing="0" w:after="0" w:afterAutospacing="0"/>
        <w:jc w:val="both"/>
        <w:rPr>
          <w:b/>
          <w:bCs/>
          <w:i/>
          <w:iCs/>
          <w:lang w:val="bg-BG"/>
        </w:rPr>
      </w:pPr>
      <w:r w:rsidRPr="001C0E18">
        <w:rPr>
          <w:b/>
          <w:bCs/>
          <w:i/>
          <w:iCs/>
          <w:u w:val="single"/>
          <w:lang w:val="bg-BG" w:eastAsia="bg-BG"/>
        </w:rPr>
        <w:t>Планът за ползване на спортния обект за първите 5 години от срока на договора за наем, приложен към офертата на всеки участник, трябва да съдържа най-малко:</w:t>
      </w:r>
      <w:r w:rsidRPr="001C0E18">
        <w:rPr>
          <w:b/>
          <w:bCs/>
          <w:i/>
          <w:iCs/>
          <w:lang w:val="bg-BG" w:eastAsia="bg-BG"/>
        </w:rPr>
        <w:t xml:space="preserve"> </w:t>
      </w:r>
      <w:r w:rsidR="00F30D4A" w:rsidRPr="001C0E18">
        <w:rPr>
          <w:b/>
          <w:bCs/>
          <w:i/>
          <w:iCs/>
          <w:lang w:val="bg-BG" w:eastAsia="bg-BG"/>
        </w:rPr>
        <w:t>К</w:t>
      </w:r>
      <w:r w:rsidRPr="001C0E18">
        <w:rPr>
          <w:b/>
          <w:bCs/>
          <w:i/>
          <w:iCs/>
          <w:lang w:val="bg-BG" w:eastAsia="bg-BG"/>
        </w:rPr>
        <w:t>онцепция за оптимизиране на спортния обект – изграждане, модернизация и ефективна експл</w:t>
      </w:r>
      <w:r w:rsidR="0024706C" w:rsidRPr="001C0E18">
        <w:rPr>
          <w:b/>
          <w:bCs/>
          <w:i/>
          <w:iCs/>
          <w:lang w:val="bg-BG" w:eastAsia="bg-BG"/>
        </w:rPr>
        <w:t>оа</w:t>
      </w:r>
      <w:r w:rsidRPr="001C0E18">
        <w:rPr>
          <w:b/>
          <w:bCs/>
          <w:i/>
          <w:iCs/>
          <w:lang w:val="bg-BG" w:eastAsia="bg-BG"/>
        </w:rPr>
        <w:t xml:space="preserve">тация с цел ползването му </w:t>
      </w:r>
      <w:r w:rsidR="0024706C" w:rsidRPr="001C0E18">
        <w:rPr>
          <w:b/>
          <w:bCs/>
          <w:i/>
          <w:iCs/>
          <w:lang w:val="bg-BG" w:eastAsia="bg-BG"/>
        </w:rPr>
        <w:t xml:space="preserve">за спортна дейност и привличане на повече деца и младежи/студенти към занимания с физически упражнения и спорт; Спорт/спортове, към които ще </w:t>
      </w:r>
      <w:r w:rsidR="00EC1672" w:rsidRPr="001C0E18">
        <w:rPr>
          <w:b/>
          <w:bCs/>
          <w:i/>
          <w:iCs/>
          <w:lang w:val="bg-BG" w:eastAsia="bg-BG"/>
        </w:rPr>
        <w:t xml:space="preserve">насочи </w:t>
      </w:r>
      <w:r w:rsidR="0024706C" w:rsidRPr="001C0E18">
        <w:rPr>
          <w:b/>
          <w:bCs/>
          <w:i/>
          <w:iCs/>
          <w:lang w:val="bg-BG" w:eastAsia="bg-BG"/>
        </w:rPr>
        <w:t xml:space="preserve">дейността си участникът; </w:t>
      </w:r>
      <w:r w:rsidRPr="001C0E18">
        <w:rPr>
          <w:b/>
          <w:bCs/>
          <w:i/>
          <w:iCs/>
          <w:lang w:val="bg-BG" w:eastAsia="bg-BG"/>
        </w:rPr>
        <w:t xml:space="preserve"> </w:t>
      </w:r>
      <w:r w:rsidR="00151FAE" w:rsidRPr="001C0E18">
        <w:rPr>
          <w:b/>
          <w:bCs/>
          <w:i/>
          <w:iCs/>
          <w:lang w:val="bg-BG" w:eastAsia="bg-BG"/>
        </w:rPr>
        <w:t xml:space="preserve">Стратегия за промотиране на </w:t>
      </w:r>
      <w:r w:rsidR="00387684" w:rsidRPr="001C0E18">
        <w:rPr>
          <w:b/>
          <w:bCs/>
          <w:i/>
          <w:iCs/>
          <w:lang w:val="bg-BG" w:eastAsia="bg-BG"/>
        </w:rPr>
        <w:t>развивания спор</w:t>
      </w:r>
      <w:r w:rsidR="001C0E18" w:rsidRPr="001C0E18">
        <w:rPr>
          <w:b/>
          <w:bCs/>
          <w:i/>
          <w:iCs/>
          <w:lang w:val="bg-BG" w:eastAsia="bg-BG"/>
        </w:rPr>
        <w:t>т</w:t>
      </w:r>
      <w:r w:rsidR="00387684" w:rsidRPr="001C0E18">
        <w:rPr>
          <w:b/>
          <w:bCs/>
          <w:i/>
          <w:iCs/>
          <w:lang w:val="bg-BG" w:eastAsia="bg-BG"/>
        </w:rPr>
        <w:t xml:space="preserve">/спортове сред населението; </w:t>
      </w:r>
      <w:r w:rsidR="00F30D4A" w:rsidRPr="001C0E18">
        <w:rPr>
          <w:b/>
          <w:bCs/>
          <w:i/>
          <w:iCs/>
          <w:lang w:val="bg-BG" w:eastAsia="bg-BG"/>
        </w:rPr>
        <w:t xml:space="preserve">Възрастови </w:t>
      </w:r>
      <w:r w:rsidR="00294021" w:rsidRPr="001C0E18">
        <w:rPr>
          <w:b/>
          <w:bCs/>
          <w:i/>
          <w:iCs/>
          <w:lang w:val="bg-BG" w:eastAsia="bg-BG"/>
        </w:rPr>
        <w:t xml:space="preserve">групи, към които ще бъде насочена спортната дейност; </w:t>
      </w:r>
      <w:r w:rsidR="00387684" w:rsidRPr="001C0E18">
        <w:rPr>
          <w:b/>
          <w:bCs/>
          <w:i/>
          <w:iCs/>
          <w:lang w:val="bg-BG" w:eastAsia="bg-BG"/>
        </w:rPr>
        <w:t>Достъпност, социално включване и свободен достъп до спортни занимания на обекта; В</w:t>
      </w:r>
      <w:r w:rsidR="00294021" w:rsidRPr="001C0E18">
        <w:rPr>
          <w:b/>
          <w:bCs/>
          <w:i/>
          <w:iCs/>
          <w:lang w:val="bg-BG" w:eastAsia="bg-BG"/>
        </w:rPr>
        <w:t>заимодействие и сътрудничество с наемодателя и други учебни и социални институции; Предвижда ли се участие в програми на МФВС и на ЕС; Методи за създаване на ефективен тренировъчен процес</w:t>
      </w:r>
      <w:r w:rsidR="00F30D4A" w:rsidRPr="001C0E18">
        <w:rPr>
          <w:b/>
          <w:bCs/>
          <w:i/>
          <w:iCs/>
          <w:lang w:val="bg-BG" w:eastAsia="bg-BG"/>
        </w:rPr>
        <w:t>, вкл</w:t>
      </w:r>
      <w:r w:rsidR="001C0E18" w:rsidRPr="001C0E18">
        <w:rPr>
          <w:b/>
          <w:bCs/>
          <w:i/>
          <w:iCs/>
          <w:lang w:val="bg-BG" w:eastAsia="bg-BG"/>
        </w:rPr>
        <w:t>ючително</w:t>
      </w:r>
      <w:r w:rsidR="00F30D4A" w:rsidRPr="001C0E18">
        <w:rPr>
          <w:b/>
          <w:bCs/>
          <w:i/>
          <w:iCs/>
          <w:lang w:val="bg-BG" w:eastAsia="bg-BG"/>
        </w:rPr>
        <w:t xml:space="preserve"> от квалифицирани треньори</w:t>
      </w:r>
      <w:r w:rsidR="00294021" w:rsidRPr="001C0E18">
        <w:rPr>
          <w:b/>
          <w:bCs/>
          <w:i/>
          <w:iCs/>
          <w:lang w:val="bg-BG" w:eastAsia="bg-BG"/>
        </w:rPr>
        <w:t>; Визия относно провеждане на различни спортни прояви;</w:t>
      </w:r>
      <w:r w:rsidR="007B461A" w:rsidRPr="001C0E18">
        <w:rPr>
          <w:b/>
          <w:bCs/>
          <w:i/>
          <w:iCs/>
          <w:lang w:val="bg-BG" w:eastAsia="bg-BG"/>
        </w:rPr>
        <w:t xml:space="preserve"> К</w:t>
      </w:r>
      <w:r w:rsidR="007B461A" w:rsidRPr="001C0E18">
        <w:rPr>
          <w:b/>
          <w:bCs/>
          <w:i/>
          <w:iCs/>
          <w:lang w:val="bg-BG"/>
        </w:rPr>
        <w:t>огато участникът е лице, вписано в регистъра по </w:t>
      </w:r>
      <w:hyperlink r:id="rId5" w:anchor="p39465406" w:tgtFrame="_blank" w:history="1">
        <w:r w:rsidR="007B461A" w:rsidRPr="001C0E18">
          <w:rPr>
            <w:rStyle w:val="Hyperlink"/>
            <w:b/>
            <w:bCs/>
            <w:i/>
            <w:iCs/>
            <w:color w:val="auto"/>
            <w:u w:val="none"/>
            <w:lang w:val="bg-BG"/>
          </w:rPr>
          <w:t>чл. 9, ал. 1, т. 1 от ЗФВС</w:t>
        </w:r>
      </w:hyperlink>
      <w:r w:rsidR="007B461A" w:rsidRPr="001C0E18">
        <w:rPr>
          <w:b/>
          <w:bCs/>
          <w:i/>
          <w:iCs/>
          <w:lang w:val="bg-BG"/>
        </w:rPr>
        <w:t> –</w:t>
      </w:r>
      <w:r w:rsidR="001C0E18" w:rsidRPr="001C0E18">
        <w:rPr>
          <w:b/>
          <w:bCs/>
          <w:i/>
          <w:iCs/>
          <w:lang w:val="bg-BG"/>
        </w:rPr>
        <w:t>да представи</w:t>
      </w:r>
      <w:r w:rsidR="007B461A" w:rsidRPr="001C0E18">
        <w:rPr>
          <w:b/>
          <w:bCs/>
          <w:i/>
          <w:iCs/>
          <w:lang w:val="bg-BG"/>
        </w:rPr>
        <w:t xml:space="preserve"> и постигнатите от негови спортисти класирания в спортни състезания.</w:t>
      </w:r>
    </w:p>
    <w:p w14:paraId="7BF2DDED" w14:textId="3D06E254" w:rsidR="00FE7D50" w:rsidRPr="00EC1672" w:rsidRDefault="00FE7D50" w:rsidP="00FE7D50">
      <w:pPr>
        <w:tabs>
          <w:tab w:val="left" w:pos="360"/>
          <w:tab w:val="left" w:pos="851"/>
        </w:tabs>
        <w:jc w:val="both"/>
        <w:rPr>
          <w:b/>
          <w:bCs/>
          <w:i/>
          <w:iCs/>
          <w:szCs w:val="20"/>
        </w:rPr>
      </w:pPr>
    </w:p>
    <w:p w14:paraId="25898F31" w14:textId="77777777" w:rsidR="001C0E18" w:rsidRDefault="001C0E18" w:rsidP="00FE7D50">
      <w:pPr>
        <w:autoSpaceDE w:val="0"/>
        <w:autoSpaceDN w:val="0"/>
        <w:adjustRightInd w:val="0"/>
        <w:ind w:firstLine="708"/>
        <w:jc w:val="both"/>
        <w:rPr>
          <w:b/>
        </w:rPr>
      </w:pPr>
    </w:p>
    <w:p w14:paraId="2F38D6AB" w14:textId="66EF700E" w:rsidR="00FE7D50" w:rsidRPr="00FE7D50" w:rsidRDefault="001C0E18" w:rsidP="00FE7D50">
      <w:pPr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>Показател</w:t>
      </w:r>
      <w:r w:rsidR="00FE7D50" w:rsidRPr="00FE7D50">
        <w:rPr>
          <w:b/>
        </w:rPr>
        <w:t xml:space="preserve"> </w:t>
      </w:r>
      <w:r w:rsidR="00D93F54" w:rsidRPr="00EC75BB">
        <w:rPr>
          <w:b/>
          <w:bCs/>
        </w:rPr>
        <w:t>РСД</w:t>
      </w:r>
      <w:r w:rsidR="00FE7D50" w:rsidRPr="00FE7D50">
        <w:rPr>
          <w:b/>
        </w:rPr>
        <w:t xml:space="preserve"> се пресмята по следната формула:</w:t>
      </w:r>
    </w:p>
    <w:p w14:paraId="3290247B" w14:textId="5144583B" w:rsidR="00FE7D50" w:rsidRDefault="00D93F54" w:rsidP="00FE7D50">
      <w:pPr>
        <w:autoSpaceDE w:val="0"/>
        <w:autoSpaceDN w:val="0"/>
        <w:adjustRightInd w:val="0"/>
        <w:ind w:firstLine="708"/>
        <w:jc w:val="both"/>
      </w:pPr>
      <w:r w:rsidRPr="00EC75BB">
        <w:rPr>
          <w:b/>
          <w:bCs/>
        </w:rPr>
        <w:t>РСД</w:t>
      </w:r>
      <w:r w:rsidR="001C0E18">
        <w:rPr>
          <w:b/>
          <w:bCs/>
        </w:rPr>
        <w:t xml:space="preserve"> </w:t>
      </w:r>
      <w:r w:rsidR="00FE7D50" w:rsidRPr="00FE7D50">
        <w:rPr>
          <w:b/>
          <w:lang w:val="ru-RU"/>
        </w:rPr>
        <w:t xml:space="preserve">= </w:t>
      </w:r>
      <w:r>
        <w:rPr>
          <w:b/>
          <w:lang w:val="ru-RU"/>
        </w:rPr>
        <w:t>Д</w:t>
      </w:r>
      <w:r w:rsidR="00FE7D50" w:rsidRPr="00FE7D50">
        <w:rPr>
          <w:b/>
        </w:rPr>
        <w:t>+</w:t>
      </w:r>
      <w:r>
        <w:rPr>
          <w:b/>
        </w:rPr>
        <w:t>М</w:t>
      </w:r>
      <w:r w:rsidR="00777E41">
        <w:rPr>
          <w:b/>
        </w:rPr>
        <w:t>+Р</w:t>
      </w:r>
      <w:r w:rsidR="00B600CB" w:rsidRPr="00AE4E3C">
        <w:rPr>
          <w:b/>
        </w:rPr>
        <w:t>,</w:t>
      </w:r>
      <w:r w:rsidR="00FE7D50" w:rsidRPr="00FE7D50">
        <w:rPr>
          <w:b/>
        </w:rPr>
        <w:t xml:space="preserve"> </w:t>
      </w:r>
      <w:r w:rsidR="00FE7D50" w:rsidRPr="00FE7D50">
        <w:t xml:space="preserve"> с обща максимална стойност </w:t>
      </w:r>
      <w:r w:rsidRPr="00D93F54">
        <w:rPr>
          <w:b/>
          <w:bCs/>
        </w:rPr>
        <w:t>30</w:t>
      </w:r>
      <w:r w:rsidR="00FE7D50" w:rsidRPr="00FE7D50">
        <w:rPr>
          <w:b/>
        </w:rPr>
        <w:t xml:space="preserve"> точки</w:t>
      </w:r>
      <w:r w:rsidR="00FE7D50" w:rsidRPr="00FE7D50">
        <w:t>, където:</w:t>
      </w:r>
    </w:p>
    <w:p w14:paraId="423D0B0D" w14:textId="0D244AB8" w:rsidR="00DC133E" w:rsidRDefault="00DC133E" w:rsidP="00FE7D50">
      <w:pPr>
        <w:autoSpaceDE w:val="0"/>
        <w:autoSpaceDN w:val="0"/>
        <w:adjustRightInd w:val="0"/>
        <w:ind w:firstLine="708"/>
        <w:jc w:val="both"/>
      </w:pPr>
    </w:p>
    <w:p w14:paraId="44533C66" w14:textId="484100CD" w:rsidR="00A24483" w:rsidRDefault="00A24483" w:rsidP="00FE7D50">
      <w:pPr>
        <w:autoSpaceDE w:val="0"/>
        <w:autoSpaceDN w:val="0"/>
        <w:adjustRightInd w:val="0"/>
        <w:ind w:firstLine="708"/>
        <w:jc w:val="both"/>
      </w:pPr>
    </w:p>
    <w:p w14:paraId="6AF6980D" w14:textId="77777777" w:rsidR="00DC133E" w:rsidRPr="00FE7D50" w:rsidRDefault="00DC133E" w:rsidP="00FE7D50">
      <w:pPr>
        <w:autoSpaceDE w:val="0"/>
        <w:autoSpaceDN w:val="0"/>
        <w:adjustRightInd w:val="0"/>
        <w:ind w:firstLine="708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7A5EE8" w14:paraId="12CE23E3" w14:textId="77777777" w:rsidTr="001C0E18">
        <w:trPr>
          <w:trHeight w:val="109"/>
        </w:trPr>
        <w:tc>
          <w:tcPr>
            <w:tcW w:w="9288" w:type="dxa"/>
            <w:shd w:val="clear" w:color="auto" w:fill="C2D69B" w:themeFill="accent3" w:themeFillTint="99"/>
          </w:tcPr>
          <w:p w14:paraId="515F1757" w14:textId="77777777" w:rsidR="00C07C26" w:rsidRDefault="00C07C26" w:rsidP="007A5EE8">
            <w:pPr>
              <w:pStyle w:val="Default"/>
              <w:ind w:right="-4782"/>
              <w:rPr>
                <w:b/>
                <w:iCs/>
                <w:u w:val="single"/>
              </w:rPr>
            </w:pPr>
          </w:p>
          <w:p w14:paraId="17E04BF1" w14:textId="2E8623AE" w:rsidR="007A5EE8" w:rsidRDefault="00D93F54" w:rsidP="007A5EE8">
            <w:pPr>
              <w:pStyle w:val="Default"/>
              <w:ind w:right="-4782"/>
              <w:rPr>
                <w:sz w:val="23"/>
                <w:szCs w:val="23"/>
              </w:rPr>
            </w:pPr>
            <w:r w:rsidRPr="00A24483">
              <w:rPr>
                <w:b/>
                <w:iCs/>
                <w:lang w:val="bg-BG"/>
              </w:rPr>
              <w:t xml:space="preserve">Д </w:t>
            </w:r>
            <w:r w:rsidR="007A5EE8" w:rsidRPr="00A24483">
              <w:rPr>
                <w:b/>
                <w:iCs/>
              </w:rPr>
              <w:t>–</w:t>
            </w:r>
            <w:r w:rsidRPr="00A24483">
              <w:rPr>
                <w:b/>
                <w:iCs/>
                <w:lang w:val="bg-BG"/>
              </w:rPr>
              <w:t xml:space="preserve"> </w:t>
            </w:r>
            <w:r w:rsidRPr="00A24483">
              <w:rPr>
                <w:b/>
              </w:rPr>
              <w:t xml:space="preserve">достъп до обекта </w:t>
            </w:r>
            <w:r w:rsidR="007A5EE8" w:rsidRPr="00A24483">
              <w:rPr>
                <w:b/>
                <w:lang w:val="bg-BG"/>
              </w:rPr>
              <w:t>–</w:t>
            </w:r>
            <w:r w:rsidR="007A5EE8" w:rsidRPr="00A24483">
              <w:rPr>
                <w:lang w:val="bg-BG"/>
              </w:rPr>
              <w:t xml:space="preserve"> </w:t>
            </w:r>
            <w:r w:rsidR="007A5EE8" w:rsidRPr="00A24483">
              <w:rPr>
                <w:b/>
                <w:bCs/>
                <w:lang w:val="bg-BG"/>
              </w:rPr>
              <w:t>максимален</w:t>
            </w:r>
            <w:r w:rsidR="007A5EE8" w:rsidRPr="00C07C26">
              <w:rPr>
                <w:b/>
                <w:bCs/>
                <w:lang w:val="bg-BG"/>
              </w:rPr>
              <w:t xml:space="preserve"> брой точки </w:t>
            </w:r>
            <w:r w:rsidR="007B461A">
              <w:rPr>
                <w:b/>
                <w:bCs/>
                <w:lang w:val="bg-BG"/>
              </w:rPr>
              <w:t>15</w:t>
            </w:r>
          </w:p>
        </w:tc>
      </w:tr>
    </w:tbl>
    <w:p w14:paraId="545E6C51" w14:textId="77777777" w:rsidR="00BD27BC" w:rsidRPr="00515A70" w:rsidRDefault="00BD27BC" w:rsidP="00BD27BC">
      <w:pPr>
        <w:jc w:val="both"/>
        <w:rPr>
          <w:b/>
          <w:iCs/>
          <w:u w:val="single"/>
        </w:rPr>
      </w:pPr>
    </w:p>
    <w:p w14:paraId="1BC4AC46" w14:textId="77777777" w:rsidR="00BD27BC" w:rsidRPr="00515A70" w:rsidRDefault="00BD27BC" w:rsidP="00BD27BC">
      <w:pPr>
        <w:tabs>
          <w:tab w:val="left" w:pos="993"/>
        </w:tabs>
        <w:jc w:val="both"/>
      </w:pPr>
    </w:p>
    <w:p w14:paraId="05141FF2" w14:textId="77777777" w:rsidR="00D93F54" w:rsidRPr="00A24483" w:rsidRDefault="00D93F54" w:rsidP="005D064B">
      <w:pPr>
        <w:spacing w:before="120" w:line="276" w:lineRule="auto"/>
        <w:jc w:val="both"/>
        <w:outlineLvl w:val="4"/>
        <w:rPr>
          <w:rFonts w:eastAsia="Times CY" w:cs="Times CY"/>
          <w:b/>
          <w:b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Участникът предвижда достъпност и социално включване в спортните дейности на обекта от:</w:t>
      </w:r>
    </w:p>
    <w:p w14:paraId="42C31645" w14:textId="466B617A" w:rsidR="00D93F54" w:rsidRPr="00A24483" w:rsidRDefault="00D93F54" w:rsidP="00D93F54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Деца и младежи до 18 години</w:t>
      </w:r>
      <w:r w:rsidR="00DC133E" w:rsidRPr="00A24483">
        <w:rPr>
          <w:rFonts w:eastAsia="Times CY" w:cs="Times CY"/>
          <w:b/>
          <w:bCs/>
          <w:lang w:eastAsia="ar-SA"/>
        </w:rPr>
        <w:t xml:space="preserve"> – </w:t>
      </w:r>
      <w:r w:rsidR="00DC133E" w:rsidRPr="00A24483">
        <w:rPr>
          <w:rFonts w:eastAsia="Times CY" w:cs="Times CY"/>
          <w:i/>
          <w:iCs/>
          <w:lang w:eastAsia="ar-SA"/>
        </w:rPr>
        <w:t xml:space="preserve">при включване на тази група участникът получава </w:t>
      </w:r>
      <w:r w:rsidR="009D2341">
        <w:rPr>
          <w:rFonts w:eastAsia="Times CY" w:cs="Times CY"/>
          <w:i/>
          <w:iCs/>
          <w:lang w:eastAsia="ar-SA"/>
        </w:rPr>
        <w:t>4</w:t>
      </w:r>
      <w:r w:rsidR="00DC133E" w:rsidRPr="00A24483">
        <w:rPr>
          <w:rFonts w:eastAsia="Times CY" w:cs="Times CY"/>
          <w:i/>
          <w:iCs/>
          <w:lang w:eastAsia="ar-SA"/>
        </w:rPr>
        <w:t xml:space="preserve"> т.</w:t>
      </w:r>
      <w:r w:rsidRPr="00A24483">
        <w:rPr>
          <w:rFonts w:eastAsia="Times CY" w:cs="Times CY"/>
          <w:i/>
          <w:iCs/>
          <w:lang w:eastAsia="ar-SA"/>
        </w:rPr>
        <w:t>;</w:t>
      </w:r>
    </w:p>
    <w:p w14:paraId="41F073C9" w14:textId="5DC9C00C" w:rsidR="00DC133E" w:rsidRPr="00A24483" w:rsidRDefault="00D93F54" w:rsidP="00DC133E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Младежи</w:t>
      </w:r>
      <w:r w:rsidR="00C8541D">
        <w:rPr>
          <w:rFonts w:eastAsia="Times CY" w:cs="Times CY"/>
          <w:b/>
          <w:bCs/>
          <w:lang w:eastAsia="ar-SA"/>
        </w:rPr>
        <w:t>/студенти</w:t>
      </w:r>
      <w:r w:rsidRPr="00A24483">
        <w:rPr>
          <w:rFonts w:eastAsia="Times CY" w:cs="Times CY"/>
          <w:b/>
          <w:bCs/>
          <w:lang w:eastAsia="ar-SA"/>
        </w:rPr>
        <w:t xml:space="preserve"> в трудоспособна възраст от 18 до 29 години</w:t>
      </w:r>
      <w:r w:rsidR="00DC133E" w:rsidRPr="00A24483">
        <w:rPr>
          <w:rFonts w:eastAsia="Times CY" w:cs="Times CY"/>
          <w:b/>
          <w:bCs/>
          <w:lang w:eastAsia="ar-SA"/>
        </w:rPr>
        <w:t xml:space="preserve">– </w:t>
      </w:r>
      <w:r w:rsidR="00DC133E" w:rsidRPr="00A24483">
        <w:rPr>
          <w:rFonts w:eastAsia="Times CY" w:cs="Times CY"/>
          <w:i/>
          <w:iCs/>
          <w:lang w:eastAsia="ar-SA"/>
        </w:rPr>
        <w:t xml:space="preserve">при включване на тази група участникът получава </w:t>
      </w:r>
      <w:r w:rsidR="009D2341">
        <w:rPr>
          <w:rFonts w:eastAsia="Times CY" w:cs="Times CY"/>
          <w:i/>
          <w:iCs/>
          <w:lang w:eastAsia="ar-SA"/>
        </w:rPr>
        <w:t>4</w:t>
      </w:r>
      <w:r w:rsidR="00DC133E" w:rsidRPr="00A24483">
        <w:rPr>
          <w:rFonts w:eastAsia="Times CY" w:cs="Times CY"/>
          <w:i/>
          <w:iCs/>
          <w:lang w:eastAsia="ar-SA"/>
        </w:rPr>
        <w:t xml:space="preserve"> т.;</w:t>
      </w:r>
    </w:p>
    <w:p w14:paraId="2DD98F7C" w14:textId="503824B8" w:rsidR="00DC133E" w:rsidRPr="00A24483" w:rsidRDefault="00DC133E" w:rsidP="000D26A2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b/>
          <w:b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 xml:space="preserve">Хора в трудоспособна възраст от 30 до 65 години– </w:t>
      </w:r>
      <w:r w:rsidRPr="00A24483">
        <w:rPr>
          <w:rFonts w:eastAsia="Times CY" w:cs="Times CY"/>
          <w:i/>
          <w:iCs/>
          <w:lang w:eastAsia="ar-SA"/>
        </w:rPr>
        <w:t xml:space="preserve">при включване на тази група участникът получава </w:t>
      </w:r>
      <w:r w:rsidR="007B461A" w:rsidRPr="00A24483">
        <w:rPr>
          <w:rFonts w:eastAsia="Times CY" w:cs="Times CY"/>
          <w:i/>
          <w:iCs/>
          <w:lang w:eastAsia="ar-SA"/>
        </w:rPr>
        <w:t>3</w:t>
      </w:r>
      <w:r w:rsidRPr="00A24483">
        <w:rPr>
          <w:rFonts w:eastAsia="Times CY" w:cs="Times CY"/>
          <w:i/>
          <w:iCs/>
          <w:lang w:eastAsia="ar-SA"/>
        </w:rPr>
        <w:t xml:space="preserve"> т.</w:t>
      </w:r>
      <w:r w:rsidRPr="001C0E18">
        <w:rPr>
          <w:rFonts w:eastAsia="Times CY" w:cs="Times CY"/>
          <w:i/>
          <w:iCs/>
          <w:lang w:eastAsia="ar-SA"/>
        </w:rPr>
        <w:t>;</w:t>
      </w:r>
    </w:p>
    <w:p w14:paraId="4F660745" w14:textId="20A58096" w:rsidR="004D21A3" w:rsidRPr="00A24483" w:rsidRDefault="00DC133E" w:rsidP="009961EA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b/>
          <w:b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 xml:space="preserve">Хора с увреждания– </w:t>
      </w:r>
      <w:r w:rsidRPr="00A24483">
        <w:rPr>
          <w:rFonts w:eastAsia="Times CY" w:cs="Times CY"/>
          <w:i/>
          <w:iCs/>
          <w:lang w:eastAsia="ar-SA"/>
        </w:rPr>
        <w:t xml:space="preserve">при включване на тази група участникът получава </w:t>
      </w:r>
      <w:r w:rsidR="009D2341">
        <w:rPr>
          <w:rFonts w:eastAsia="Times CY" w:cs="Times CY"/>
          <w:i/>
          <w:iCs/>
          <w:lang w:eastAsia="ar-SA"/>
        </w:rPr>
        <w:t>4</w:t>
      </w:r>
      <w:r w:rsidRPr="00A24483">
        <w:rPr>
          <w:rFonts w:eastAsia="Times CY" w:cs="Times CY"/>
          <w:i/>
          <w:iCs/>
          <w:lang w:eastAsia="ar-SA"/>
        </w:rPr>
        <w:t xml:space="preserve"> т</w:t>
      </w:r>
      <w:r w:rsidR="001C0E18">
        <w:rPr>
          <w:rFonts w:eastAsia="Times CY" w:cs="Times CY"/>
          <w:i/>
          <w:iCs/>
          <w:lang w:eastAsia="ar-SA"/>
        </w:rPr>
        <w:t>.</w:t>
      </w:r>
      <w:r w:rsidRPr="00A24483">
        <w:rPr>
          <w:rFonts w:eastAsia="Times CY" w:cs="Times CY"/>
          <w:b/>
          <w:bCs/>
          <w:lang w:eastAsia="ar-SA"/>
        </w:rPr>
        <w:t>.</w:t>
      </w:r>
      <w:r w:rsidR="00D93F54" w:rsidRPr="00A24483">
        <w:rPr>
          <w:rFonts w:eastAsia="Times CY" w:cs="Times CY"/>
          <w:b/>
          <w:bCs/>
          <w:lang w:eastAsia="ar-SA"/>
        </w:rPr>
        <w:t xml:space="preserve"> </w:t>
      </w:r>
    </w:p>
    <w:p w14:paraId="45D1D2A9" w14:textId="1D8B859F" w:rsidR="004D21A3" w:rsidRDefault="004D21A3" w:rsidP="005D064B">
      <w:pPr>
        <w:spacing w:before="120" w:line="276" w:lineRule="auto"/>
        <w:jc w:val="both"/>
        <w:outlineLvl w:val="4"/>
        <w:rPr>
          <w:rFonts w:eastAsia="Times CY" w:cs="Times CY"/>
          <w:b/>
          <w:bCs/>
          <w:u w:val="single"/>
          <w:lang w:eastAsia="ar-SA"/>
        </w:rPr>
      </w:pPr>
    </w:p>
    <w:p w14:paraId="797955D0" w14:textId="072A4D0A" w:rsidR="00DC133E" w:rsidRDefault="00DC133E" w:rsidP="00DC133E">
      <w:pPr>
        <w:autoSpaceDE w:val="0"/>
        <w:autoSpaceDN w:val="0"/>
        <w:adjustRightInd w:val="0"/>
        <w:ind w:firstLine="708"/>
        <w:jc w:val="both"/>
      </w:pPr>
    </w:p>
    <w:p w14:paraId="7CDA1AA6" w14:textId="77777777" w:rsidR="00A124B3" w:rsidRDefault="00A124B3" w:rsidP="00DC133E">
      <w:pPr>
        <w:autoSpaceDE w:val="0"/>
        <w:autoSpaceDN w:val="0"/>
        <w:adjustRightInd w:val="0"/>
        <w:ind w:firstLine="708"/>
        <w:jc w:val="both"/>
      </w:pPr>
    </w:p>
    <w:p w14:paraId="3EDE01A3" w14:textId="77777777" w:rsidR="00DC133E" w:rsidRPr="00FE7D50" w:rsidRDefault="00DC133E" w:rsidP="00DC133E">
      <w:pPr>
        <w:autoSpaceDE w:val="0"/>
        <w:autoSpaceDN w:val="0"/>
        <w:adjustRightInd w:val="0"/>
        <w:ind w:firstLine="708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DC133E" w:rsidRPr="00A24483" w14:paraId="3BADB427" w14:textId="77777777" w:rsidTr="001C0E18">
        <w:trPr>
          <w:trHeight w:val="109"/>
        </w:trPr>
        <w:tc>
          <w:tcPr>
            <w:tcW w:w="9288" w:type="dxa"/>
            <w:shd w:val="clear" w:color="auto" w:fill="C2D69B" w:themeFill="accent3" w:themeFillTint="99"/>
          </w:tcPr>
          <w:p w14:paraId="65F1B031" w14:textId="77777777" w:rsidR="00DC133E" w:rsidRPr="00A24483" w:rsidRDefault="00DC133E" w:rsidP="0006202C">
            <w:pPr>
              <w:pStyle w:val="Default"/>
              <w:ind w:right="-4782"/>
              <w:rPr>
                <w:b/>
                <w:iCs/>
              </w:rPr>
            </w:pPr>
          </w:p>
          <w:p w14:paraId="040129D0" w14:textId="777ED952" w:rsidR="00DC133E" w:rsidRPr="00A24483" w:rsidRDefault="00DC133E" w:rsidP="0006202C">
            <w:pPr>
              <w:pStyle w:val="Default"/>
              <w:ind w:right="-4782"/>
              <w:rPr>
                <w:sz w:val="23"/>
                <w:szCs w:val="23"/>
              </w:rPr>
            </w:pPr>
            <w:r w:rsidRPr="00A24483">
              <w:rPr>
                <w:b/>
                <w:iCs/>
                <w:lang w:val="bg-BG"/>
              </w:rPr>
              <w:t xml:space="preserve">М </w:t>
            </w:r>
            <w:r w:rsidRPr="001C0E18">
              <w:rPr>
                <w:b/>
                <w:iCs/>
              </w:rPr>
              <w:t>–</w:t>
            </w:r>
            <w:r w:rsidRPr="001C0E18">
              <w:rPr>
                <w:b/>
                <w:iCs/>
                <w:lang w:val="bg-BG"/>
              </w:rPr>
              <w:t xml:space="preserve"> </w:t>
            </w:r>
            <w:r w:rsidR="007B461A" w:rsidRPr="001C0E18">
              <w:rPr>
                <w:b/>
              </w:rPr>
              <w:t>организиране на спортни мероприятия</w:t>
            </w:r>
            <w:r w:rsidR="007B461A" w:rsidRPr="00A24483">
              <w:rPr>
                <w:b/>
                <w:lang w:val="bg-BG"/>
              </w:rPr>
              <w:t xml:space="preserve"> </w:t>
            </w:r>
            <w:r w:rsidRPr="00A24483">
              <w:rPr>
                <w:b/>
                <w:lang w:val="bg-BG"/>
              </w:rPr>
              <w:t>–</w:t>
            </w:r>
            <w:r w:rsidRPr="00A24483">
              <w:rPr>
                <w:lang w:val="bg-BG"/>
              </w:rPr>
              <w:t xml:space="preserve"> </w:t>
            </w:r>
            <w:r w:rsidRPr="00A24483">
              <w:rPr>
                <w:b/>
                <w:bCs/>
                <w:lang w:val="bg-BG"/>
              </w:rPr>
              <w:t xml:space="preserve">максимален брой точки </w:t>
            </w:r>
            <w:r w:rsidR="00777E41" w:rsidRPr="00A24483">
              <w:rPr>
                <w:b/>
                <w:bCs/>
                <w:lang w:val="bg-BG"/>
              </w:rPr>
              <w:t>9</w:t>
            </w:r>
          </w:p>
        </w:tc>
      </w:tr>
    </w:tbl>
    <w:p w14:paraId="11E520BA" w14:textId="77777777" w:rsidR="00DC133E" w:rsidRPr="00A24483" w:rsidRDefault="00DC133E" w:rsidP="00DC133E">
      <w:pPr>
        <w:jc w:val="both"/>
        <w:rPr>
          <w:b/>
          <w:iCs/>
        </w:rPr>
      </w:pPr>
    </w:p>
    <w:p w14:paraId="1E2529E8" w14:textId="77777777" w:rsidR="00DC133E" w:rsidRPr="00515A70" w:rsidRDefault="00DC133E" w:rsidP="00DC133E">
      <w:pPr>
        <w:tabs>
          <w:tab w:val="left" w:pos="993"/>
        </w:tabs>
        <w:jc w:val="both"/>
      </w:pPr>
    </w:p>
    <w:p w14:paraId="12C574D0" w14:textId="76F511A9" w:rsidR="00DC133E" w:rsidRPr="00A24483" w:rsidRDefault="00DC133E" w:rsidP="00DC133E">
      <w:pPr>
        <w:spacing w:before="120" w:line="276" w:lineRule="auto"/>
        <w:jc w:val="both"/>
        <w:outlineLvl w:val="4"/>
        <w:rPr>
          <w:rFonts w:eastAsia="Times CY" w:cs="Times CY"/>
          <w:b/>
          <w:b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 xml:space="preserve">Участникът предвижда </w:t>
      </w:r>
      <w:r w:rsidR="007B461A" w:rsidRPr="00A24483">
        <w:rPr>
          <w:rFonts w:eastAsia="Times CY" w:cs="Times CY"/>
          <w:b/>
          <w:bCs/>
          <w:lang w:eastAsia="ar-SA"/>
        </w:rPr>
        <w:t>иницииране на различни отворени мероприятия на спортния обект сред подрастващите и населението като</w:t>
      </w:r>
      <w:r w:rsidRPr="00A24483">
        <w:rPr>
          <w:rFonts w:eastAsia="Times CY" w:cs="Times CY"/>
          <w:b/>
          <w:bCs/>
          <w:lang w:eastAsia="ar-SA"/>
        </w:rPr>
        <w:t>:</w:t>
      </w:r>
    </w:p>
    <w:p w14:paraId="3C1F06A3" w14:textId="1325921C" w:rsidR="00DC133E" w:rsidRPr="00A24483" w:rsidRDefault="007B461A" w:rsidP="00DC133E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lastRenderedPageBreak/>
        <w:t>Демонстрации по вид спорт на открито</w:t>
      </w:r>
      <w:r w:rsidR="00DC133E" w:rsidRPr="00A24483">
        <w:rPr>
          <w:rFonts w:eastAsia="Times CY" w:cs="Times CY"/>
          <w:b/>
          <w:bCs/>
          <w:lang w:eastAsia="ar-SA"/>
        </w:rPr>
        <w:t xml:space="preserve"> – </w:t>
      </w:r>
      <w:r w:rsidR="00DC133E" w:rsidRPr="00A24483">
        <w:rPr>
          <w:rFonts w:eastAsia="Times CY" w:cs="Times CY"/>
          <w:i/>
          <w:iCs/>
          <w:lang w:eastAsia="ar-SA"/>
        </w:rPr>
        <w:t xml:space="preserve">при </w:t>
      </w:r>
      <w:r w:rsidRPr="00A24483">
        <w:rPr>
          <w:rFonts w:eastAsia="Times CY" w:cs="Times CY"/>
          <w:i/>
          <w:iCs/>
          <w:lang w:eastAsia="ar-SA"/>
        </w:rPr>
        <w:t xml:space="preserve">иницииране на това мероприятие </w:t>
      </w:r>
      <w:r w:rsidR="00DC133E" w:rsidRPr="00A24483">
        <w:rPr>
          <w:rFonts w:eastAsia="Times CY" w:cs="Times CY"/>
          <w:i/>
          <w:iCs/>
          <w:lang w:eastAsia="ar-SA"/>
        </w:rPr>
        <w:t xml:space="preserve"> участникът получава </w:t>
      </w:r>
      <w:r w:rsidR="00777E41" w:rsidRPr="00A24483">
        <w:rPr>
          <w:rFonts w:eastAsia="Times CY" w:cs="Times CY"/>
          <w:i/>
          <w:iCs/>
          <w:lang w:eastAsia="ar-SA"/>
        </w:rPr>
        <w:t>3</w:t>
      </w:r>
      <w:r w:rsidR="00DC133E" w:rsidRPr="00A24483">
        <w:rPr>
          <w:rFonts w:eastAsia="Times CY" w:cs="Times CY"/>
          <w:i/>
          <w:iCs/>
          <w:lang w:eastAsia="ar-SA"/>
        </w:rPr>
        <w:t xml:space="preserve"> т.;</w:t>
      </w:r>
    </w:p>
    <w:p w14:paraId="2136BB31" w14:textId="28B840A3" w:rsidR="007B461A" w:rsidRPr="00A24483" w:rsidRDefault="007B461A" w:rsidP="007B461A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 xml:space="preserve">Първи стъпки в спорта – уроци по вид спорт </w:t>
      </w:r>
      <w:r w:rsidR="00DC133E" w:rsidRPr="00A24483">
        <w:rPr>
          <w:rFonts w:eastAsia="Times CY" w:cs="Times CY"/>
          <w:b/>
          <w:bCs/>
          <w:lang w:eastAsia="ar-SA"/>
        </w:rPr>
        <w:t xml:space="preserve">– </w:t>
      </w:r>
      <w:r w:rsidRPr="00A24483">
        <w:rPr>
          <w:rFonts w:eastAsia="Times CY" w:cs="Times CY"/>
          <w:i/>
          <w:iCs/>
          <w:lang w:eastAsia="ar-SA"/>
        </w:rPr>
        <w:t xml:space="preserve">при иницииране на това мероприятие  участникът получава </w:t>
      </w:r>
      <w:r w:rsidR="00777E41" w:rsidRPr="00A24483">
        <w:rPr>
          <w:rFonts w:eastAsia="Times CY" w:cs="Times CY"/>
          <w:i/>
          <w:iCs/>
          <w:lang w:eastAsia="ar-SA"/>
        </w:rPr>
        <w:t>3</w:t>
      </w:r>
      <w:r w:rsidRPr="00A24483">
        <w:rPr>
          <w:rFonts w:eastAsia="Times CY" w:cs="Times CY"/>
          <w:i/>
          <w:iCs/>
          <w:lang w:eastAsia="ar-SA"/>
        </w:rPr>
        <w:t xml:space="preserve"> т.;</w:t>
      </w:r>
    </w:p>
    <w:p w14:paraId="3D298C60" w14:textId="29F51E09" w:rsidR="007B461A" w:rsidRPr="00A24483" w:rsidRDefault="007B461A" w:rsidP="007B461A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Празник по вид спорт</w:t>
      </w:r>
      <w:r w:rsidR="001C0E18">
        <w:rPr>
          <w:rFonts w:eastAsia="Times CY" w:cs="Times CY"/>
          <w:b/>
          <w:bCs/>
          <w:lang w:eastAsia="ar-SA"/>
        </w:rPr>
        <w:t xml:space="preserve"> с </w:t>
      </w:r>
      <w:r w:rsidRPr="00A24483">
        <w:rPr>
          <w:rFonts w:eastAsia="Times CY" w:cs="Times CY"/>
          <w:b/>
          <w:bCs/>
          <w:lang w:eastAsia="ar-SA"/>
        </w:rPr>
        <w:t>безплатни тренировки за всички</w:t>
      </w:r>
      <w:r w:rsidR="001C0E18">
        <w:rPr>
          <w:rFonts w:eastAsia="Times CY" w:cs="Times CY"/>
          <w:b/>
          <w:bCs/>
          <w:lang w:eastAsia="ar-SA"/>
        </w:rPr>
        <w:t xml:space="preserve"> участници и</w:t>
      </w:r>
      <w:r w:rsidRPr="00A24483">
        <w:rPr>
          <w:rFonts w:eastAsia="Times CY" w:cs="Times CY"/>
          <w:b/>
          <w:bCs/>
          <w:lang w:eastAsia="ar-SA"/>
        </w:rPr>
        <w:t xml:space="preserve"> турнири </w:t>
      </w:r>
      <w:r w:rsidR="00DC133E" w:rsidRPr="00A24483">
        <w:rPr>
          <w:rFonts w:eastAsia="Times CY" w:cs="Times CY"/>
          <w:b/>
          <w:bCs/>
          <w:lang w:eastAsia="ar-SA"/>
        </w:rPr>
        <w:t xml:space="preserve">– </w:t>
      </w:r>
      <w:r w:rsidRPr="00A24483">
        <w:rPr>
          <w:rFonts w:eastAsia="Times CY" w:cs="Times CY"/>
          <w:i/>
          <w:iCs/>
          <w:lang w:eastAsia="ar-SA"/>
        </w:rPr>
        <w:t xml:space="preserve">при иницииране на това мероприятие  участникът получава </w:t>
      </w:r>
      <w:r w:rsidR="00777E41" w:rsidRPr="00A24483">
        <w:rPr>
          <w:rFonts w:eastAsia="Times CY" w:cs="Times CY"/>
          <w:i/>
          <w:iCs/>
          <w:lang w:eastAsia="ar-SA"/>
        </w:rPr>
        <w:t>3</w:t>
      </w:r>
      <w:r w:rsidRPr="00A24483">
        <w:rPr>
          <w:rFonts w:eastAsia="Times CY" w:cs="Times CY"/>
          <w:i/>
          <w:iCs/>
          <w:lang w:eastAsia="ar-SA"/>
        </w:rPr>
        <w:t xml:space="preserve"> т.</w:t>
      </w:r>
    </w:p>
    <w:p w14:paraId="44473193" w14:textId="7DFB261F" w:rsidR="00DC133E" w:rsidRPr="00A24483" w:rsidRDefault="00DC133E" w:rsidP="007B461A">
      <w:pPr>
        <w:spacing w:before="120" w:line="276" w:lineRule="auto"/>
        <w:ind w:left="360"/>
        <w:jc w:val="both"/>
        <w:outlineLvl w:val="4"/>
        <w:rPr>
          <w:rFonts w:eastAsia="Times CY" w:cs="Times CY"/>
          <w:b/>
          <w:bCs/>
          <w:lang w:eastAsia="ar-SA"/>
        </w:rPr>
      </w:pPr>
    </w:p>
    <w:p w14:paraId="7F87F406" w14:textId="77777777" w:rsidR="00777E41" w:rsidRDefault="00777E41" w:rsidP="00777E41">
      <w:pPr>
        <w:autoSpaceDE w:val="0"/>
        <w:autoSpaceDN w:val="0"/>
        <w:adjustRightInd w:val="0"/>
        <w:ind w:firstLine="708"/>
        <w:jc w:val="both"/>
      </w:pPr>
    </w:p>
    <w:p w14:paraId="1DA97721" w14:textId="77777777" w:rsidR="00777E41" w:rsidRPr="00FE7D50" w:rsidRDefault="00777E41" w:rsidP="00777E41">
      <w:pPr>
        <w:autoSpaceDE w:val="0"/>
        <w:autoSpaceDN w:val="0"/>
        <w:adjustRightInd w:val="0"/>
        <w:ind w:firstLine="708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777E41" w14:paraId="124FCF30" w14:textId="77777777" w:rsidTr="001C0E18">
        <w:trPr>
          <w:trHeight w:val="109"/>
        </w:trPr>
        <w:tc>
          <w:tcPr>
            <w:tcW w:w="9288" w:type="dxa"/>
            <w:shd w:val="clear" w:color="auto" w:fill="C2D69B" w:themeFill="accent3" w:themeFillTint="99"/>
          </w:tcPr>
          <w:p w14:paraId="094BE4AA" w14:textId="77777777" w:rsidR="00777E41" w:rsidRDefault="00777E41" w:rsidP="0006202C">
            <w:pPr>
              <w:pStyle w:val="Default"/>
              <w:ind w:right="-4782"/>
              <w:rPr>
                <w:b/>
                <w:iCs/>
                <w:u w:val="single"/>
              </w:rPr>
            </w:pPr>
          </w:p>
          <w:p w14:paraId="3F8FFFA9" w14:textId="3112AE89" w:rsidR="00777E41" w:rsidRDefault="00777E41" w:rsidP="00A24483">
            <w:pPr>
              <w:pStyle w:val="NormalWeb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A24483">
              <w:rPr>
                <w:b/>
                <w:iCs/>
                <w:lang w:val="bg-BG"/>
              </w:rPr>
              <w:t xml:space="preserve">Р </w:t>
            </w:r>
            <w:r w:rsidRPr="00A24483">
              <w:rPr>
                <w:b/>
                <w:iCs/>
              </w:rPr>
              <w:t>–</w:t>
            </w:r>
            <w:r w:rsidRPr="00A24483">
              <w:rPr>
                <w:b/>
                <w:iCs/>
                <w:lang w:val="bg-BG"/>
              </w:rPr>
              <w:t xml:space="preserve"> </w:t>
            </w:r>
            <w:r w:rsidRPr="00A24483">
              <w:rPr>
                <w:b/>
                <w:bCs/>
              </w:rPr>
              <w:t xml:space="preserve">постигнати </w:t>
            </w:r>
            <w:r w:rsidR="00A24483" w:rsidRPr="00A24483">
              <w:rPr>
                <w:b/>
                <w:bCs/>
              </w:rPr>
              <w:t xml:space="preserve">класирания в спортни състезания </w:t>
            </w:r>
            <w:r w:rsidR="00A24483" w:rsidRPr="00A24483">
              <w:rPr>
                <w:b/>
                <w:bCs/>
                <w:lang w:val="bg-BG"/>
              </w:rPr>
              <w:t xml:space="preserve">от </w:t>
            </w:r>
            <w:r w:rsidRPr="00A24483">
              <w:rPr>
                <w:b/>
                <w:bCs/>
              </w:rPr>
              <w:t xml:space="preserve">спортисти </w:t>
            </w:r>
            <w:r w:rsidR="00A24483" w:rsidRPr="00A24483">
              <w:rPr>
                <w:b/>
                <w:bCs/>
                <w:lang w:val="bg-BG"/>
              </w:rPr>
              <w:t xml:space="preserve">на участник, </w:t>
            </w:r>
            <w:r w:rsidR="00A24483" w:rsidRPr="00A24483">
              <w:rPr>
                <w:b/>
                <w:bCs/>
              </w:rPr>
              <w:t>вписан</w:t>
            </w:r>
            <w:r w:rsidR="00A24483" w:rsidRPr="00A24483">
              <w:rPr>
                <w:b/>
                <w:bCs/>
                <w:i/>
                <w:iCs/>
              </w:rPr>
              <w:t xml:space="preserve"> </w:t>
            </w:r>
            <w:r w:rsidR="00A24483" w:rsidRPr="00A24483">
              <w:rPr>
                <w:b/>
                <w:bCs/>
              </w:rPr>
              <w:t>в регистъра по </w:t>
            </w:r>
            <w:hyperlink r:id="rId6" w:anchor="p39465406" w:tgtFrame="_blank" w:history="1">
              <w:r w:rsidR="00A24483" w:rsidRPr="00A24483">
                <w:rPr>
                  <w:rStyle w:val="Hyperlink"/>
                  <w:b/>
                  <w:bCs/>
                  <w:color w:val="auto"/>
                  <w:u w:val="none"/>
                </w:rPr>
                <w:t>чл. 9, ал. 1, т. 1 от ЗФВС</w:t>
              </w:r>
            </w:hyperlink>
            <w:r w:rsidR="00A24483">
              <w:rPr>
                <w:b/>
                <w:bCs/>
                <w:lang w:val="bg-BG"/>
              </w:rPr>
              <w:t xml:space="preserve"> - </w:t>
            </w:r>
            <w:r w:rsidRPr="00777E41">
              <w:rPr>
                <w:b/>
                <w:bCs/>
                <w:lang w:val="bg-BG"/>
              </w:rPr>
              <w:t xml:space="preserve">максимален брой точки </w:t>
            </w:r>
            <w:r w:rsidR="00A24483">
              <w:rPr>
                <w:b/>
                <w:bCs/>
                <w:lang w:val="bg-BG"/>
              </w:rPr>
              <w:t>6</w:t>
            </w:r>
          </w:p>
        </w:tc>
      </w:tr>
    </w:tbl>
    <w:p w14:paraId="1ACC2148" w14:textId="77777777" w:rsidR="00777E41" w:rsidRPr="00515A70" w:rsidRDefault="00777E41" w:rsidP="00777E41">
      <w:pPr>
        <w:jc w:val="both"/>
        <w:rPr>
          <w:b/>
          <w:iCs/>
          <w:u w:val="single"/>
        </w:rPr>
      </w:pPr>
    </w:p>
    <w:p w14:paraId="24258D84" w14:textId="77777777" w:rsidR="00777E41" w:rsidRPr="00515A70" w:rsidRDefault="00777E41" w:rsidP="00777E41">
      <w:pPr>
        <w:tabs>
          <w:tab w:val="left" w:pos="993"/>
        </w:tabs>
        <w:jc w:val="both"/>
      </w:pPr>
    </w:p>
    <w:p w14:paraId="4FB2C9EF" w14:textId="7BC7E7D8" w:rsidR="00777E41" w:rsidRPr="00A24483" w:rsidRDefault="00777E41" w:rsidP="00777E41">
      <w:pPr>
        <w:spacing w:before="120" w:line="276" w:lineRule="auto"/>
        <w:jc w:val="both"/>
        <w:outlineLvl w:val="4"/>
        <w:rPr>
          <w:rFonts w:eastAsia="Times CY" w:cs="Times CY"/>
          <w:b/>
          <w:b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Участник</w:t>
      </w:r>
      <w:r w:rsidR="00A24483" w:rsidRPr="00A24483">
        <w:rPr>
          <w:rFonts w:eastAsia="Times CY" w:cs="Times CY"/>
          <w:b/>
          <w:bCs/>
          <w:lang w:eastAsia="ar-SA"/>
        </w:rPr>
        <w:t xml:space="preserve">, </w:t>
      </w:r>
      <w:r w:rsidR="00A24483" w:rsidRPr="00A24483">
        <w:rPr>
          <w:b/>
          <w:bCs/>
        </w:rPr>
        <w:t>вписан</w:t>
      </w:r>
      <w:r w:rsidR="00A24483" w:rsidRPr="00A24483">
        <w:rPr>
          <w:b/>
          <w:bCs/>
          <w:i/>
          <w:iCs/>
        </w:rPr>
        <w:t xml:space="preserve"> </w:t>
      </w:r>
      <w:r w:rsidR="00A24483" w:rsidRPr="00A24483">
        <w:rPr>
          <w:b/>
          <w:bCs/>
        </w:rPr>
        <w:t>в регистъра по </w:t>
      </w:r>
      <w:hyperlink r:id="rId7" w:anchor="p39465406" w:tgtFrame="_blank" w:history="1">
        <w:r w:rsidR="00A24483" w:rsidRPr="00A24483">
          <w:rPr>
            <w:rStyle w:val="Hyperlink"/>
            <w:b/>
            <w:bCs/>
            <w:color w:val="auto"/>
            <w:u w:val="none"/>
          </w:rPr>
          <w:t>чл. 9, ал. 1, т. 1 от ЗФВС</w:t>
        </w:r>
      </w:hyperlink>
      <w:r w:rsidR="00A24483">
        <w:rPr>
          <w:b/>
          <w:bCs/>
        </w:rPr>
        <w:t xml:space="preserve">, </w:t>
      </w:r>
      <w:r w:rsidR="00A24483" w:rsidRPr="00A24483">
        <w:rPr>
          <w:rFonts w:eastAsia="Times CY" w:cs="Times CY"/>
          <w:b/>
          <w:bCs/>
          <w:lang w:eastAsia="ar-SA"/>
        </w:rPr>
        <w:t xml:space="preserve">има спортисти </w:t>
      </w:r>
      <w:r w:rsidR="00A24483" w:rsidRPr="00A24483">
        <w:rPr>
          <w:b/>
          <w:iCs/>
        </w:rPr>
        <w:t xml:space="preserve">– </w:t>
      </w:r>
      <w:r w:rsidR="00A24483" w:rsidRPr="00A24483">
        <w:rPr>
          <w:b/>
          <w:bCs/>
        </w:rPr>
        <w:t>постигна</w:t>
      </w:r>
      <w:r w:rsidR="00A24483">
        <w:rPr>
          <w:b/>
          <w:bCs/>
        </w:rPr>
        <w:t>ли</w:t>
      </w:r>
      <w:r w:rsidR="00A24483" w:rsidRPr="00A24483">
        <w:rPr>
          <w:b/>
          <w:bCs/>
        </w:rPr>
        <w:t xml:space="preserve"> класирания в </w:t>
      </w:r>
      <w:r w:rsidR="00A24483">
        <w:rPr>
          <w:b/>
          <w:bCs/>
        </w:rPr>
        <w:t xml:space="preserve">следните </w:t>
      </w:r>
      <w:r w:rsidR="00A24483" w:rsidRPr="00A24483">
        <w:rPr>
          <w:b/>
          <w:bCs/>
        </w:rPr>
        <w:t>спортни състезания</w:t>
      </w:r>
      <w:r w:rsidRPr="00A24483">
        <w:rPr>
          <w:rFonts w:eastAsia="Times CY" w:cs="Times CY"/>
          <w:b/>
          <w:bCs/>
          <w:lang w:eastAsia="ar-SA"/>
        </w:rPr>
        <w:t>:</w:t>
      </w:r>
    </w:p>
    <w:p w14:paraId="18F9AC85" w14:textId="75883DC9" w:rsidR="00777E41" w:rsidRPr="00A24483" w:rsidRDefault="00A24483" w:rsidP="00777E41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Регионални състезания</w:t>
      </w:r>
      <w:r w:rsidR="00777E41" w:rsidRPr="00A24483">
        <w:rPr>
          <w:rFonts w:eastAsia="Times CY" w:cs="Times CY"/>
          <w:b/>
          <w:bCs/>
          <w:lang w:eastAsia="ar-SA"/>
        </w:rPr>
        <w:t xml:space="preserve"> –</w:t>
      </w:r>
      <w:r w:rsidRPr="00A24483">
        <w:rPr>
          <w:rFonts w:eastAsia="Times CY" w:cs="Times CY"/>
          <w:b/>
          <w:bCs/>
          <w:lang w:eastAsia="ar-SA"/>
        </w:rPr>
        <w:t xml:space="preserve"> </w:t>
      </w:r>
      <w:r w:rsidR="00777E41" w:rsidRPr="00A24483">
        <w:rPr>
          <w:rFonts w:eastAsia="Times CY" w:cs="Times CY"/>
          <w:i/>
          <w:iCs/>
          <w:lang w:eastAsia="ar-SA"/>
        </w:rPr>
        <w:t>участникът получава</w:t>
      </w:r>
      <w:r w:rsidRPr="00A24483">
        <w:rPr>
          <w:rFonts w:eastAsia="Times CY" w:cs="Times CY"/>
          <w:i/>
          <w:iCs/>
          <w:lang w:eastAsia="ar-SA"/>
        </w:rPr>
        <w:t xml:space="preserve"> </w:t>
      </w:r>
      <w:r w:rsidR="00C8541D">
        <w:rPr>
          <w:rFonts w:eastAsia="Times CY" w:cs="Times CY"/>
          <w:i/>
          <w:iCs/>
          <w:lang w:eastAsia="ar-SA"/>
        </w:rPr>
        <w:t>1</w:t>
      </w:r>
      <w:r w:rsidR="00777E41" w:rsidRPr="00A24483">
        <w:rPr>
          <w:rFonts w:eastAsia="Times CY" w:cs="Times CY"/>
          <w:i/>
          <w:iCs/>
          <w:lang w:eastAsia="ar-SA"/>
        </w:rPr>
        <w:t xml:space="preserve"> т.;</w:t>
      </w:r>
    </w:p>
    <w:p w14:paraId="3D5C23DD" w14:textId="6BE09EBE" w:rsidR="00777E41" w:rsidRPr="00A24483" w:rsidRDefault="00A24483" w:rsidP="00777E41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>Национални състезания</w:t>
      </w:r>
      <w:r w:rsidR="00777E41" w:rsidRPr="00A24483">
        <w:rPr>
          <w:rFonts w:eastAsia="Times CY" w:cs="Times CY"/>
          <w:b/>
          <w:bCs/>
          <w:lang w:eastAsia="ar-SA"/>
        </w:rPr>
        <w:t xml:space="preserve"> –</w:t>
      </w:r>
      <w:r w:rsidRPr="00A24483">
        <w:rPr>
          <w:rFonts w:eastAsia="Times CY" w:cs="Times CY"/>
          <w:b/>
          <w:bCs/>
          <w:lang w:eastAsia="ar-SA"/>
        </w:rPr>
        <w:t xml:space="preserve"> </w:t>
      </w:r>
      <w:r w:rsidR="00777E41" w:rsidRPr="00A24483">
        <w:rPr>
          <w:rFonts w:eastAsia="Times CY" w:cs="Times CY"/>
          <w:i/>
          <w:iCs/>
          <w:lang w:eastAsia="ar-SA"/>
        </w:rPr>
        <w:t xml:space="preserve">участникът получава </w:t>
      </w:r>
      <w:r w:rsidRPr="00A24483">
        <w:rPr>
          <w:rFonts w:eastAsia="Times CY" w:cs="Times CY"/>
          <w:i/>
          <w:iCs/>
          <w:lang w:eastAsia="ar-SA"/>
        </w:rPr>
        <w:t>2</w:t>
      </w:r>
      <w:r w:rsidR="00777E41" w:rsidRPr="00A24483">
        <w:rPr>
          <w:rFonts w:eastAsia="Times CY" w:cs="Times CY"/>
          <w:i/>
          <w:iCs/>
          <w:lang w:eastAsia="ar-SA"/>
        </w:rPr>
        <w:t xml:space="preserve"> т.;</w:t>
      </w:r>
    </w:p>
    <w:p w14:paraId="12D89BF2" w14:textId="7443795B" w:rsidR="00777E41" w:rsidRPr="00A24483" w:rsidRDefault="00A24483" w:rsidP="00777E41">
      <w:pPr>
        <w:pStyle w:val="ListParagraph"/>
        <w:numPr>
          <w:ilvl w:val="0"/>
          <w:numId w:val="5"/>
        </w:numPr>
        <w:spacing w:before="120" w:line="276" w:lineRule="auto"/>
        <w:jc w:val="both"/>
        <w:outlineLvl w:val="4"/>
        <w:rPr>
          <w:rFonts w:eastAsia="Times CY" w:cs="Times CY"/>
          <w:i/>
          <w:iCs/>
          <w:lang w:eastAsia="ar-SA"/>
        </w:rPr>
      </w:pPr>
      <w:r w:rsidRPr="00A24483">
        <w:rPr>
          <w:rFonts w:eastAsia="Times CY" w:cs="Times CY"/>
          <w:b/>
          <w:bCs/>
          <w:lang w:eastAsia="ar-SA"/>
        </w:rPr>
        <w:t xml:space="preserve">Международни състезания - </w:t>
      </w:r>
      <w:r w:rsidR="00777E41" w:rsidRPr="00A24483">
        <w:rPr>
          <w:rFonts w:eastAsia="Times CY" w:cs="Times CY"/>
          <w:i/>
          <w:iCs/>
          <w:lang w:eastAsia="ar-SA"/>
        </w:rPr>
        <w:t xml:space="preserve">  участникът получава</w:t>
      </w:r>
      <w:r w:rsidR="00C8541D">
        <w:rPr>
          <w:rFonts w:eastAsia="Times CY" w:cs="Times CY"/>
          <w:i/>
          <w:iCs/>
          <w:lang w:eastAsia="ar-SA"/>
        </w:rPr>
        <w:t xml:space="preserve"> 3</w:t>
      </w:r>
      <w:r w:rsidR="00777E41" w:rsidRPr="00A24483">
        <w:rPr>
          <w:rFonts w:eastAsia="Times CY" w:cs="Times CY"/>
          <w:i/>
          <w:iCs/>
          <w:lang w:eastAsia="ar-SA"/>
        </w:rPr>
        <w:t xml:space="preserve"> т</w:t>
      </w:r>
      <w:r w:rsidR="001C0E18">
        <w:rPr>
          <w:rFonts w:eastAsia="Times CY" w:cs="Times CY"/>
          <w:i/>
          <w:iCs/>
          <w:lang w:eastAsia="ar-SA"/>
        </w:rPr>
        <w:t>.</w:t>
      </w:r>
    </w:p>
    <w:p w14:paraId="1AE35168" w14:textId="77777777" w:rsidR="00777E41" w:rsidRPr="007B461A" w:rsidRDefault="00777E41" w:rsidP="00777E41">
      <w:pPr>
        <w:spacing w:before="120" w:line="276" w:lineRule="auto"/>
        <w:ind w:left="360"/>
        <w:jc w:val="both"/>
        <w:outlineLvl w:val="4"/>
        <w:rPr>
          <w:rFonts w:eastAsia="Times CY" w:cs="Times CY"/>
          <w:b/>
          <w:bCs/>
          <w:u w:val="single"/>
          <w:lang w:eastAsia="ar-SA"/>
        </w:rPr>
      </w:pPr>
    </w:p>
    <w:p w14:paraId="4E1DABFB" w14:textId="77777777" w:rsidR="00B600CB" w:rsidRPr="00B600CB" w:rsidRDefault="00B600CB" w:rsidP="00B600CB">
      <w:pPr>
        <w:tabs>
          <w:tab w:val="left" w:pos="284"/>
        </w:tabs>
        <w:jc w:val="both"/>
      </w:pPr>
    </w:p>
    <w:sectPr w:rsidR="00B600CB" w:rsidRPr="00B600CB" w:rsidSect="005D064B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CY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27FFD"/>
    <w:multiLevelType w:val="multilevel"/>
    <w:tmpl w:val="004EEA8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  <w:color w:val="auto"/>
      </w:rPr>
    </w:lvl>
  </w:abstractNum>
  <w:abstractNum w:abstractNumId="1" w15:restartNumberingAfterBreak="0">
    <w:nsid w:val="27B057E1"/>
    <w:multiLevelType w:val="hybridMultilevel"/>
    <w:tmpl w:val="C484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A0AD8"/>
    <w:multiLevelType w:val="hybridMultilevel"/>
    <w:tmpl w:val="47864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134FE"/>
    <w:multiLevelType w:val="hybridMultilevel"/>
    <w:tmpl w:val="25A47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D7E60"/>
    <w:multiLevelType w:val="hybridMultilevel"/>
    <w:tmpl w:val="A8008032"/>
    <w:lvl w:ilvl="0" w:tplc="69544162">
      <w:start w:val="2"/>
      <w:numFmt w:val="bullet"/>
      <w:lvlText w:val="-"/>
      <w:lvlJc w:val="left"/>
      <w:pPr>
        <w:ind w:left="720" w:hanging="360"/>
      </w:pPr>
      <w:rPr>
        <w:rFonts w:ascii="Times New Roman" w:eastAsia="Times CY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124"/>
    <w:rsid w:val="000054A1"/>
    <w:rsid w:val="00017982"/>
    <w:rsid w:val="000511E8"/>
    <w:rsid w:val="00061398"/>
    <w:rsid w:val="00066E49"/>
    <w:rsid w:val="000708D7"/>
    <w:rsid w:val="000E4FD9"/>
    <w:rsid w:val="000F32E4"/>
    <w:rsid w:val="00104436"/>
    <w:rsid w:val="00151FAE"/>
    <w:rsid w:val="00161357"/>
    <w:rsid w:val="0016354C"/>
    <w:rsid w:val="001B332B"/>
    <w:rsid w:val="001C0E18"/>
    <w:rsid w:val="001E0250"/>
    <w:rsid w:val="001E44A7"/>
    <w:rsid w:val="001F2CA5"/>
    <w:rsid w:val="0022233D"/>
    <w:rsid w:val="0024706C"/>
    <w:rsid w:val="002563DC"/>
    <w:rsid w:val="00257319"/>
    <w:rsid w:val="00267049"/>
    <w:rsid w:val="0029243B"/>
    <w:rsid w:val="00294021"/>
    <w:rsid w:val="002D0513"/>
    <w:rsid w:val="00304C12"/>
    <w:rsid w:val="00334BED"/>
    <w:rsid w:val="003427FC"/>
    <w:rsid w:val="00387684"/>
    <w:rsid w:val="003D754B"/>
    <w:rsid w:val="00473E06"/>
    <w:rsid w:val="004A096C"/>
    <w:rsid w:val="004D21A3"/>
    <w:rsid w:val="00504849"/>
    <w:rsid w:val="00515A70"/>
    <w:rsid w:val="005174DF"/>
    <w:rsid w:val="00541D56"/>
    <w:rsid w:val="00547CD9"/>
    <w:rsid w:val="00552EC5"/>
    <w:rsid w:val="00553751"/>
    <w:rsid w:val="005D064B"/>
    <w:rsid w:val="005E684E"/>
    <w:rsid w:val="0063492E"/>
    <w:rsid w:val="00676DDC"/>
    <w:rsid w:val="006B0A0A"/>
    <w:rsid w:val="006C40A2"/>
    <w:rsid w:val="006F76C1"/>
    <w:rsid w:val="00777E41"/>
    <w:rsid w:val="007A5EE8"/>
    <w:rsid w:val="007B461A"/>
    <w:rsid w:val="007F0181"/>
    <w:rsid w:val="00830576"/>
    <w:rsid w:val="0087564F"/>
    <w:rsid w:val="008B5806"/>
    <w:rsid w:val="0091048D"/>
    <w:rsid w:val="00914F06"/>
    <w:rsid w:val="00930727"/>
    <w:rsid w:val="009460FD"/>
    <w:rsid w:val="009A5408"/>
    <w:rsid w:val="009C3E08"/>
    <w:rsid w:val="009D2341"/>
    <w:rsid w:val="00A06136"/>
    <w:rsid w:val="00A124B3"/>
    <w:rsid w:val="00A24483"/>
    <w:rsid w:val="00A415EC"/>
    <w:rsid w:val="00A660BC"/>
    <w:rsid w:val="00A852E5"/>
    <w:rsid w:val="00A87B7D"/>
    <w:rsid w:val="00A91DF1"/>
    <w:rsid w:val="00A94BC5"/>
    <w:rsid w:val="00AE4E3C"/>
    <w:rsid w:val="00B217F7"/>
    <w:rsid w:val="00B40124"/>
    <w:rsid w:val="00B57947"/>
    <w:rsid w:val="00B600CB"/>
    <w:rsid w:val="00B62A4A"/>
    <w:rsid w:val="00BA1F00"/>
    <w:rsid w:val="00BB3689"/>
    <w:rsid w:val="00BD27BC"/>
    <w:rsid w:val="00BE3A5F"/>
    <w:rsid w:val="00BE694D"/>
    <w:rsid w:val="00BE7DC3"/>
    <w:rsid w:val="00C07C26"/>
    <w:rsid w:val="00C23125"/>
    <w:rsid w:val="00C4302D"/>
    <w:rsid w:val="00C54D77"/>
    <w:rsid w:val="00C8541D"/>
    <w:rsid w:val="00CF6BAE"/>
    <w:rsid w:val="00D353CB"/>
    <w:rsid w:val="00D3754C"/>
    <w:rsid w:val="00D4082C"/>
    <w:rsid w:val="00D93F54"/>
    <w:rsid w:val="00D953BC"/>
    <w:rsid w:val="00DB0D2A"/>
    <w:rsid w:val="00DC133E"/>
    <w:rsid w:val="00E1584F"/>
    <w:rsid w:val="00E16841"/>
    <w:rsid w:val="00E437B3"/>
    <w:rsid w:val="00E5109B"/>
    <w:rsid w:val="00E512C1"/>
    <w:rsid w:val="00E6341D"/>
    <w:rsid w:val="00E91235"/>
    <w:rsid w:val="00EB4F9A"/>
    <w:rsid w:val="00EC1672"/>
    <w:rsid w:val="00EC75BB"/>
    <w:rsid w:val="00EE2030"/>
    <w:rsid w:val="00EE3DFF"/>
    <w:rsid w:val="00F05AA4"/>
    <w:rsid w:val="00F2149E"/>
    <w:rsid w:val="00F30D4A"/>
    <w:rsid w:val="00F401B9"/>
    <w:rsid w:val="00F4178F"/>
    <w:rsid w:val="00FB2780"/>
    <w:rsid w:val="00FB5186"/>
    <w:rsid w:val="00FC03BB"/>
    <w:rsid w:val="00FE7278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02FE2"/>
  <w15:docId w15:val="{76E437A3-A6BE-4EBF-8064-63E868F3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BD27BC"/>
    <w:pPr>
      <w:ind w:left="720"/>
      <w:contextualSpacing/>
    </w:pPr>
    <w:rPr>
      <w:lang w:eastAsia="bg-BG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BD27B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7A5E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uiPriority w:val="99"/>
    <w:rsid w:val="00EC75B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75BB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.apis.bg/p.php?i=3804245&amp;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.apis.bg/p.php?i=3804245&amp;b=0" TargetMode="External"/><Relationship Id="rId5" Type="http://schemas.openxmlformats.org/officeDocument/2006/relationships/hyperlink" Target="https://web.apis.bg/p.php?i=3804245&amp;b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Миряна Христова</cp:lastModifiedBy>
  <cp:revision>14</cp:revision>
  <cp:lastPrinted>2017-01-10T07:40:00Z</cp:lastPrinted>
  <dcterms:created xsi:type="dcterms:W3CDTF">2021-09-15T11:16:00Z</dcterms:created>
  <dcterms:modified xsi:type="dcterms:W3CDTF">2021-11-25T05:53:00Z</dcterms:modified>
</cp:coreProperties>
</file>